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D9756">
      <w:pPr>
        <w:tabs>
          <w:tab w:val="left" w:pos="5054"/>
        </w:tabs>
        <w:ind w:left="-269" w:leftChars="-128" w:right="-304" w:rightChars="-145"/>
        <w:jc w:val="center"/>
        <w:rPr>
          <w:rFonts w:hint="eastAsia" w:ascii="方正小标宋_GBK" w:hAnsi="宋体" w:eastAsia="方正小标宋_GBK"/>
          <w:color w:val="FF3300"/>
          <w:spacing w:val="-28"/>
          <w:w w:val="57"/>
          <w:kern w:val="0"/>
          <w:sz w:val="116"/>
          <w:szCs w:val="116"/>
        </w:rPr>
      </w:pPr>
      <w:bookmarkStart w:id="2" w:name="_GoBack"/>
      <w:bookmarkEnd w:id="2"/>
      <w:bookmarkStart w:id="0" w:name="_Toc162050589"/>
      <w:r>
        <w:rPr>
          <w:rFonts w:hint="eastAsia" w:ascii="方正小标宋_GBK" w:hAnsi="宋体" w:eastAsia="方正小标宋_GBK"/>
          <w:color w:val="FF3300"/>
          <w:spacing w:val="-28"/>
          <w:w w:val="57"/>
          <w:kern w:val="0"/>
          <w:sz w:val="116"/>
          <w:szCs w:val="116"/>
        </w:rPr>
        <w:t>共青团湖南科技大学委员会文件</w:t>
      </w:r>
    </w:p>
    <w:p w14:paraId="643CD826">
      <w:pPr>
        <w:spacing w:line="600" w:lineRule="exact"/>
        <w:jc w:val="center"/>
        <w:rPr>
          <w:rFonts w:hint="eastAsia" w:ascii="仿宋_GB2312" w:hAnsi="仿宋_GB2312" w:eastAsia="仿宋_GB2312" w:cs="仿宋_GB2312"/>
          <w:color w:val="FF3300"/>
          <w:sz w:val="32"/>
          <w:szCs w:val="32"/>
        </w:rPr>
      </w:pPr>
      <w:r>
        <w:rPr>
          <w:rFonts w:hint="eastAsia" w:ascii="仿宋_GB2312" w:hAnsi="仿宋_GB2312" w:eastAsia="仿宋_GB2312" w:cs="仿宋_GB2312"/>
          <w:sz w:val="32"/>
          <w:szCs w:val="32"/>
        </w:rPr>
        <w:t>团办通发〔</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号</w:t>
      </w:r>
    </w:p>
    <w:p w14:paraId="641186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FF0000"/>
          <w:spacing w:val="28"/>
          <w:w w:val="48"/>
          <w:sz w:val="116"/>
          <w:szCs w:val="116"/>
          <w:lang w:eastAsia="zh-CN"/>
        </w:rPr>
      </w:pPr>
      <w:r>
        <mc:AlternateContent>
          <mc:Choice Requires="wpg">
            <w:drawing>
              <wp:anchor distT="0" distB="0" distL="114300" distR="114300" simplePos="0" relativeHeight="251659264" behindDoc="0" locked="0" layoutInCell="1" allowOverlap="1">
                <wp:simplePos x="0" y="0"/>
                <wp:positionH relativeFrom="column">
                  <wp:posOffset>-72390</wp:posOffset>
                </wp:positionH>
                <wp:positionV relativeFrom="paragraph">
                  <wp:posOffset>181610</wp:posOffset>
                </wp:positionV>
                <wp:extent cx="5721985" cy="0"/>
                <wp:effectExtent l="0" t="13970" r="12065" b="24130"/>
                <wp:wrapNone/>
                <wp:docPr id="4" name="组合 4"/>
                <wp:cNvGraphicFramePr/>
                <a:graphic xmlns:a="http://schemas.openxmlformats.org/drawingml/2006/main">
                  <a:graphicData uri="http://schemas.microsoft.com/office/word/2010/wordprocessingGroup">
                    <wpg:wgp>
                      <wpg:cNvGrpSpPr/>
                      <wpg:grpSpPr>
                        <a:xfrm>
                          <a:off x="0" y="0"/>
                          <a:ext cx="5721985" cy="0"/>
                          <a:chOff x="5060" y="4184"/>
                          <a:chExt cx="9011" cy="203"/>
                        </a:xfrm>
                        <a:effectLst/>
                      </wpg:grpSpPr>
                      <wps:wsp>
                        <wps:cNvPr id="1" name="直接连接符 1"/>
                        <wps:cNvCnPr/>
                        <wps:spPr>
                          <a:xfrm>
                            <a:off x="5060" y="4184"/>
                            <a:ext cx="4167" cy="0"/>
                          </a:xfrm>
                          <a:prstGeom prst="line">
                            <a:avLst/>
                          </a:prstGeom>
                          <a:ln w="28575" cap="flat" cmpd="sng">
                            <a:solidFill>
                              <a:srgbClr val="FF0000"/>
                            </a:solidFill>
                            <a:prstDash val="solid"/>
                            <a:round/>
                            <a:headEnd type="none" w="med" len="med"/>
                            <a:tailEnd type="none" w="med" len="med"/>
                          </a:ln>
                          <a:effectLst/>
                        </wps:spPr>
                        <wps:bodyPr/>
                      </wps:wsp>
                      <wps:wsp>
                        <wps:cNvPr id="2" name="直接连接符 2"/>
                        <wps:cNvCnPr/>
                        <wps:spPr>
                          <a:xfrm>
                            <a:off x="9905" y="4184"/>
                            <a:ext cx="4167" cy="0"/>
                          </a:xfrm>
                          <a:prstGeom prst="line">
                            <a:avLst/>
                          </a:prstGeom>
                          <a:ln w="28575" cap="flat" cmpd="sng">
                            <a:solidFill>
                              <a:srgbClr val="FF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5.7pt;margin-top:14.3pt;height:0pt;width:450.55pt;z-index:251659264;mso-width-relative:page;mso-height-relative:page;" coordorigin="5060,4184" coordsize="9011,203" o:gfxdata="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UwZ6dkAAAAJAQAA&#10;DwAAAAAAAAABACAAAAAiAAAAZHJzL2Rvd25yZXYueG1sUEsBAhQAFAAAAAgAh07iQABtDj2KAgAA&#10;QgcAAA4AAAAAAAAAAQAgAAAAKAEAAGRycy9lMm9Eb2MueG1sUEsFBgAAAAAGAAYAWQEAACQGAAAA&#10;AA==&#10;">
                <o:lock v:ext="edit" aspectratio="f"/>
                <v:line id="_x0000_s1026" o:spid="_x0000_s1026" o:spt="20" style="position:absolute;left:5060;top:4184;height:0;width:4167;" filled="f" stroked="t" coordsize="21600,21600" o:gfxdata="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5/Nbu5AAAA2gAA&#10;AA8AAAAAAAAAAQAgAAAAIgAAAGRycy9kb3ducmV2LnhtbFBLAQIUABQAAAAIAIdO4kAzLwWeOwAA&#10;ADkAAAAQAAAAAAAAAAEAIAAAAAgBAABkcnMvc2hhcGV4bWwueG1sUEsFBgAAAAAGAAYAWwEAALID&#10;AAAAAA==&#10;">
                  <v:fill on="f" focussize="0,0"/>
                  <v:stroke weight="2.25pt" color="#FF0000" joinstyle="round"/>
                  <v:imagedata o:title=""/>
                  <o:lock v:ext="edit" aspectratio="f"/>
                </v:line>
                <v:line id="_x0000_s1026" o:spid="_x0000_s1026" o:spt="20" style="position:absolute;left:9905;top:4184;height:0;width:4167;" filled="f" stroked="t" coordsize="21600,21600" o:gfxdata="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avMvQAA&#10;ANoAAAAPAAAAAAAAAAEAIAAAACIAAABkcnMvZG93bnJldi54bWxQSwECFAAUAAAACACHTuJAMy8F&#10;njsAAAA5AAAAEAAAAAAAAAABACAAAAAMAQAAZHJzL3NoYXBleG1sLnhtbFBLBQYAAAAABgAGAFsB&#10;AAC2AwAAAAA=&#10;">
                  <v:fill on="f" focussize="0,0"/>
                  <v:stroke weight="2.25pt" color="#FF0000" joinstyle="round"/>
                  <v:imagedata o:title=""/>
                  <o:lock v:ext="edit" aspectratio="f"/>
                </v:line>
              </v:group>
            </w:pict>
          </mc:Fallback>
        </mc:AlternateContent>
      </w:r>
      <w:r>
        <w:rPr>
          <w:rFonts w:hint="eastAsia" w:ascii="仿宋_GB2312"/>
          <w:color w:val="FF3300"/>
          <w:sz w:val="44"/>
          <w:szCs w:val="44"/>
        </w:rPr>
        <w:t>★</w:t>
      </w:r>
    </w:p>
    <w:p w14:paraId="6CD0BF9A">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关于举办湖南科技大学</w:t>
      </w:r>
      <w:r>
        <w:rPr>
          <w:rFonts w:hint="default" w:ascii="Times New Roman" w:hAnsi="Times New Roman" w:eastAsia="方正小标宋_GBK" w:cs="Times New Roman"/>
          <w:b/>
          <w:bCs/>
          <w:sz w:val="44"/>
          <w:szCs w:val="44"/>
        </w:rPr>
        <w:t>202</w:t>
      </w:r>
      <w:r>
        <w:rPr>
          <w:rFonts w:hint="default" w:ascii="Times New Roman" w:hAnsi="Times New Roman" w:eastAsia="方正小标宋_GBK" w:cs="Times New Roman"/>
          <w:b/>
          <w:bCs/>
          <w:sz w:val="44"/>
          <w:szCs w:val="44"/>
          <w:lang w:val="en-US" w:eastAsia="zh-CN"/>
        </w:rPr>
        <w:t>5</w:t>
      </w:r>
      <w:r>
        <w:rPr>
          <w:rFonts w:hint="eastAsia" w:ascii="方正小标宋_GBK" w:hAnsi="方正小标宋_GBK" w:eastAsia="方正小标宋_GBK" w:cs="方正小标宋_GBK"/>
          <w:b/>
          <w:bCs/>
          <w:sz w:val="44"/>
          <w:szCs w:val="44"/>
        </w:rPr>
        <w:t>年</w:t>
      </w:r>
      <w:bookmarkEnd w:id="0"/>
    </w:p>
    <w:p w14:paraId="1B114C38">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jc w:val="center"/>
        <w:textAlignment w:val="auto"/>
        <w:rPr>
          <w:rFonts w:hint="eastAsia" w:ascii="方正小标宋_GBK" w:hAnsi="方正小标宋_GBK" w:eastAsia="方正小标宋_GBK" w:cs="方正小标宋_GBK"/>
          <w:b/>
          <w:bCs/>
          <w:sz w:val="44"/>
          <w:szCs w:val="44"/>
        </w:rPr>
      </w:pPr>
      <w:bookmarkStart w:id="1" w:name="_Toc162050590"/>
      <w:r>
        <w:rPr>
          <w:rFonts w:hint="eastAsia" w:ascii="方正小标宋_GBK" w:hAnsi="方正小标宋_GBK" w:eastAsia="方正小标宋_GBK" w:cs="方正小标宋_GBK"/>
          <w:b/>
          <w:bCs/>
          <w:sz w:val="44"/>
          <w:szCs w:val="44"/>
        </w:rPr>
        <w:t>樱花音乐节的通知</w:t>
      </w:r>
      <w:bookmarkEnd w:id="1"/>
    </w:p>
    <w:p w14:paraId="408F1019">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 w:eastAsia="仿宋_GB2312"/>
          <w:bCs/>
          <w:sz w:val="32"/>
          <w:szCs w:val="32"/>
        </w:rPr>
      </w:pPr>
      <w:r>
        <w:rPr>
          <w:rFonts w:hint="eastAsia" w:ascii="仿宋_GB2312" w:hAnsi="仿宋" w:eastAsia="仿宋_GB2312"/>
          <w:bCs/>
          <w:sz w:val="32"/>
          <w:szCs w:val="32"/>
        </w:rPr>
        <w:t>各学院团委、学生会：</w:t>
      </w:r>
    </w:p>
    <w:p w14:paraId="7DBC2FA2">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bCs/>
          <w:sz w:val="32"/>
          <w:szCs w:val="32"/>
        </w:rPr>
      </w:pPr>
      <w:r>
        <w:rPr>
          <w:rFonts w:hint="default" w:ascii="Times New Roman" w:hAnsi="Times New Roman" w:eastAsia="仿宋_GB2312" w:cs="Times New Roman"/>
          <w:bCs/>
          <w:sz w:val="32"/>
          <w:szCs w:val="32"/>
        </w:rPr>
        <w:t>2025</w:t>
      </w:r>
      <w:r>
        <w:rPr>
          <w:rFonts w:hint="eastAsia" w:ascii="仿宋_GB2312" w:hAnsi="仿宋" w:eastAsia="仿宋_GB2312"/>
          <w:bCs/>
          <w:sz w:val="32"/>
          <w:szCs w:val="32"/>
        </w:rPr>
        <w:t>年是全面贯彻党的二十大精神、迈向中国式现代化新征程的重要一年，也是学校深化教育教学改革、推进高质量发展的关键时期</w:t>
      </w:r>
      <w:r>
        <w:rPr>
          <w:rFonts w:hint="eastAsia" w:ascii="仿宋_GB2312" w:hAnsi="仿宋" w:eastAsia="仿宋_GB2312"/>
          <w:bCs/>
          <w:sz w:val="32"/>
          <w:szCs w:val="32"/>
          <w:lang w:eastAsia="zh-CN"/>
        </w:rPr>
        <w:t>。</w:t>
      </w:r>
      <w:r>
        <w:rPr>
          <w:rFonts w:hint="eastAsia" w:ascii="仿宋_GB2312" w:hAnsi="仿宋" w:eastAsia="仿宋_GB2312"/>
          <w:bCs/>
          <w:sz w:val="32"/>
          <w:szCs w:val="32"/>
        </w:rPr>
        <w:t>为更好地弘扬时代主旋律、凝聚师生向心力、培育德智体美劳全面发展的社会主义建设者和接班人，丰富校园文化生活，提升学校的文化软实力与育人环境，激发学生的艺术创造力</w:t>
      </w:r>
      <w:r>
        <w:rPr>
          <w:rFonts w:hint="eastAsia" w:ascii="仿宋_GB2312" w:hAnsi="仿宋" w:eastAsia="仿宋_GB2312"/>
          <w:bCs/>
          <w:sz w:val="32"/>
          <w:szCs w:val="32"/>
          <w:lang w:val="en-US" w:eastAsia="zh-CN"/>
        </w:rPr>
        <w:t>,</w:t>
      </w:r>
      <w:r>
        <w:rPr>
          <w:rFonts w:hint="eastAsia" w:ascii="仿宋_GB2312" w:hAnsi="仿宋" w:eastAsia="仿宋_GB2312"/>
          <w:bCs/>
          <w:sz w:val="32"/>
          <w:szCs w:val="32"/>
        </w:rPr>
        <w:t>为学生搭建展示艺术风采的平台，特开展湖南科技大学</w:t>
      </w:r>
      <w:r>
        <w:rPr>
          <w:rFonts w:hint="eastAsia" w:ascii="Times New Roman" w:hAnsi="Times New Roman" w:eastAsia="仿宋_GB2312" w:cs="Times New Roman"/>
          <w:bCs/>
          <w:sz w:val="32"/>
          <w:szCs w:val="32"/>
        </w:rPr>
        <w:t>2025</w:t>
      </w:r>
      <w:r>
        <w:rPr>
          <w:rFonts w:hint="eastAsia" w:ascii="仿宋_GB2312" w:hAnsi="仿宋" w:eastAsia="仿宋_GB2312"/>
          <w:bCs/>
          <w:sz w:val="32"/>
          <w:szCs w:val="32"/>
        </w:rPr>
        <w:t>年樱花音乐节活动。方案如下：</w:t>
      </w:r>
    </w:p>
    <w:p w14:paraId="4F058C5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bCs/>
          <w:sz w:val="32"/>
          <w:szCs w:val="32"/>
        </w:rPr>
      </w:pPr>
      <w:r>
        <w:rPr>
          <w:rFonts w:hint="eastAsia" w:ascii="黑体" w:hAnsi="黑体" w:eastAsia="黑体"/>
          <w:bCs/>
          <w:sz w:val="32"/>
          <w:szCs w:val="32"/>
        </w:rPr>
        <w:t>一、活动时间及地点</w:t>
      </w:r>
    </w:p>
    <w:p w14:paraId="5B5C6CF3">
      <w:pPr>
        <w:keepNext w:val="0"/>
        <w:keepLines w:val="0"/>
        <w:pageBreakBefore w:val="0"/>
        <w:widowControl w:val="0"/>
        <w:kinsoku/>
        <w:overflowPunct/>
        <w:topLinePunct w:val="0"/>
        <w:autoSpaceDE/>
        <w:autoSpaceDN/>
        <w:bidi w:val="0"/>
        <w:adjustRightInd/>
        <w:snapToGrid/>
        <w:spacing w:line="560" w:lineRule="exact"/>
        <w:ind w:left="141" w:leftChars="67" w:firstLine="422" w:firstLineChars="132"/>
        <w:jc w:val="left"/>
        <w:textAlignment w:val="auto"/>
        <w:rPr>
          <w:rFonts w:hint="eastAsia" w:ascii="Times New Roman" w:hAnsi="Times New Roman" w:eastAsia="仿宋_GB2312" w:cs="Times New Roman"/>
          <w:bCs/>
          <w:sz w:val="32"/>
          <w:szCs w:val="32"/>
        </w:rPr>
      </w:pPr>
      <w:r>
        <w:rPr>
          <w:rFonts w:hint="eastAsia" w:ascii="仿宋_GB2312" w:hAnsi="仿宋" w:eastAsia="仿宋_GB2312"/>
          <w:bCs/>
          <w:sz w:val="32"/>
          <w:szCs w:val="32"/>
        </w:rPr>
        <w:t>时间：</w:t>
      </w:r>
      <w:r>
        <w:rPr>
          <w:rFonts w:hint="eastAsia" w:ascii="Times New Roman" w:hAnsi="Times New Roman" w:eastAsia="仿宋_GB2312" w:cs="Times New Roman"/>
          <w:bCs/>
          <w:sz w:val="32"/>
          <w:szCs w:val="32"/>
        </w:rPr>
        <w:t>2025</w:t>
      </w:r>
      <w:r>
        <w:rPr>
          <w:rFonts w:hint="eastAsia" w:ascii="仿宋_GB2312" w:hAnsi="仿宋" w:eastAsia="仿宋_GB2312"/>
          <w:bCs/>
          <w:sz w:val="32"/>
          <w:szCs w:val="32"/>
        </w:rPr>
        <w:t>年</w:t>
      </w:r>
      <w:r>
        <w:rPr>
          <w:rFonts w:hint="eastAsia" w:ascii="Times New Roman" w:hAnsi="Times New Roman" w:eastAsia="仿宋_GB2312" w:cs="Times New Roman"/>
          <w:bCs/>
          <w:sz w:val="32"/>
          <w:szCs w:val="32"/>
        </w:rPr>
        <w:t>3</w:t>
      </w:r>
      <w:r>
        <w:rPr>
          <w:rFonts w:hint="eastAsia" w:ascii="仿宋_GB2312" w:hAnsi="仿宋" w:eastAsia="仿宋_GB2312"/>
          <w:bCs/>
          <w:sz w:val="32"/>
          <w:szCs w:val="32"/>
        </w:rPr>
        <w:t>月</w:t>
      </w:r>
      <w:r>
        <w:rPr>
          <w:rFonts w:hint="eastAsia" w:ascii="Times New Roman" w:hAnsi="Times New Roman" w:eastAsia="仿宋_GB2312" w:cs="Times New Roman"/>
          <w:bCs/>
          <w:sz w:val="32"/>
          <w:szCs w:val="32"/>
        </w:rPr>
        <w:t>29</w:t>
      </w:r>
      <w:r>
        <w:rPr>
          <w:rFonts w:hint="eastAsia" w:ascii="仿宋_GB2312" w:hAnsi="仿宋" w:eastAsia="仿宋_GB2312"/>
          <w:bCs/>
          <w:sz w:val="32"/>
          <w:szCs w:val="32"/>
        </w:rPr>
        <w:t>日</w:t>
      </w:r>
      <w:r>
        <w:rPr>
          <w:rFonts w:hint="eastAsia" w:ascii="Times New Roman" w:hAnsi="Times New Roman" w:eastAsia="仿宋_GB2312" w:cs="Times New Roman"/>
          <w:bCs/>
          <w:sz w:val="32"/>
          <w:szCs w:val="32"/>
        </w:rPr>
        <w:t>19：00</w:t>
      </w:r>
    </w:p>
    <w:p w14:paraId="153EFDB9">
      <w:pPr>
        <w:keepNext w:val="0"/>
        <w:keepLines w:val="0"/>
        <w:pageBreakBefore w:val="0"/>
        <w:widowControl w:val="0"/>
        <w:kinsoku/>
        <w:overflowPunct/>
        <w:topLinePunct w:val="0"/>
        <w:autoSpaceDE/>
        <w:autoSpaceDN/>
        <w:bidi w:val="0"/>
        <w:adjustRightInd/>
        <w:snapToGrid/>
        <w:spacing w:line="560" w:lineRule="exact"/>
        <w:ind w:left="141" w:leftChars="67" w:firstLine="422" w:firstLineChars="132"/>
        <w:jc w:val="left"/>
        <w:textAlignment w:val="auto"/>
        <w:rPr>
          <w:rFonts w:hint="eastAsia" w:ascii="仿宋_GB2312" w:hAnsi="仿宋" w:eastAsia="仿宋_GB2312"/>
          <w:bCs/>
          <w:sz w:val="32"/>
          <w:szCs w:val="32"/>
        </w:rPr>
      </w:pPr>
      <w:r>
        <w:rPr>
          <w:rFonts w:hint="eastAsia" w:ascii="仿宋_GB2312" w:hAnsi="仿宋" w:eastAsia="仿宋_GB2312"/>
          <w:bCs/>
          <w:sz w:val="32"/>
          <w:szCs w:val="32"/>
        </w:rPr>
        <w:t>地点：北校第一田径场</w:t>
      </w:r>
    </w:p>
    <w:p w14:paraId="6A66EA2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宋体"/>
          <w:bCs/>
          <w:sz w:val="32"/>
          <w:szCs w:val="32"/>
        </w:rPr>
      </w:pPr>
      <w:r>
        <w:rPr>
          <w:rFonts w:hint="eastAsia" w:ascii="黑体" w:hAnsi="黑体" w:eastAsia="黑体" w:cs="宋体"/>
          <w:bCs/>
          <w:sz w:val="32"/>
          <w:szCs w:val="32"/>
        </w:rPr>
        <w:t>二、活动主题</w:t>
      </w:r>
    </w:p>
    <w:p w14:paraId="47D2D554">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eastAsia="仿宋_GB2312"/>
          <w:lang w:eastAsia="zh-CN"/>
        </w:rPr>
      </w:pPr>
      <w:r>
        <w:rPr>
          <w:rFonts w:hint="eastAsia" w:ascii="仿宋_GB2312" w:hAnsi="仿宋" w:eastAsia="仿宋_GB2312"/>
          <w:bCs/>
          <w:sz w:val="32"/>
          <w:szCs w:val="32"/>
          <w:lang w:val="en-US" w:eastAsia="zh-CN"/>
        </w:rPr>
        <w:t>樱你精彩,一路生花</w:t>
      </w:r>
    </w:p>
    <w:p w14:paraId="1FEDAAC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宋体"/>
          <w:bCs/>
          <w:sz w:val="32"/>
          <w:szCs w:val="32"/>
        </w:rPr>
      </w:pPr>
      <w:r>
        <w:rPr>
          <w:rFonts w:hint="eastAsia" w:ascii="黑体" w:hAnsi="黑体" w:eastAsia="黑体" w:cs="宋体"/>
          <w:bCs/>
          <w:sz w:val="32"/>
          <w:szCs w:val="32"/>
        </w:rPr>
        <w:t>三、参与对象</w:t>
      </w:r>
    </w:p>
    <w:p w14:paraId="24C3D8E2">
      <w:pPr>
        <w:keepNext w:val="0"/>
        <w:keepLines w:val="0"/>
        <w:pageBreakBefore w:val="0"/>
        <w:widowControl w:val="0"/>
        <w:kinsoku/>
        <w:overflowPunct/>
        <w:topLinePunct w:val="0"/>
        <w:autoSpaceDE/>
        <w:autoSpaceDN/>
        <w:bidi w:val="0"/>
        <w:adjustRightInd/>
        <w:snapToGrid/>
        <w:spacing w:line="560" w:lineRule="exact"/>
        <w:ind w:firstLine="563" w:firstLineChars="176"/>
        <w:jc w:val="left"/>
        <w:textAlignment w:val="auto"/>
        <w:rPr>
          <w:rFonts w:hint="eastAsia" w:ascii="仿宋_GB2312" w:hAnsi="仿宋" w:eastAsia="仿宋_GB2312"/>
          <w:bCs/>
          <w:sz w:val="32"/>
          <w:szCs w:val="32"/>
          <w:lang w:eastAsia="zh-CN"/>
        </w:rPr>
      </w:pPr>
      <w:r>
        <w:rPr>
          <w:rFonts w:hint="eastAsia" w:ascii="仿宋_GB2312" w:hAnsi="仿宋" w:eastAsia="仿宋_GB2312"/>
          <w:bCs/>
          <w:sz w:val="32"/>
          <w:szCs w:val="32"/>
        </w:rPr>
        <w:t>湖南科技大学在校</w:t>
      </w:r>
      <w:r>
        <w:rPr>
          <w:rFonts w:hint="eastAsia" w:ascii="仿宋_GB2312" w:hAnsi="仿宋" w:eastAsia="仿宋_GB2312"/>
          <w:bCs/>
          <w:sz w:val="32"/>
          <w:szCs w:val="32"/>
          <w:lang w:eastAsia="zh-CN"/>
        </w:rPr>
        <w:t>学</w:t>
      </w:r>
      <w:r>
        <w:rPr>
          <w:rFonts w:hint="eastAsia" w:ascii="仿宋_GB2312" w:hAnsi="仿宋" w:eastAsia="仿宋_GB2312"/>
          <w:bCs/>
          <w:sz w:val="32"/>
          <w:szCs w:val="32"/>
        </w:rPr>
        <w:t>生</w:t>
      </w:r>
      <w:r>
        <w:rPr>
          <w:rFonts w:hint="eastAsia" w:ascii="仿宋_GB2312" w:hAnsi="仿宋" w:eastAsia="仿宋_GB2312"/>
          <w:bCs/>
          <w:sz w:val="32"/>
          <w:szCs w:val="32"/>
          <w:lang w:eastAsia="zh-CN"/>
        </w:rPr>
        <w:t>、校友、省内兄弟高校代表</w:t>
      </w:r>
    </w:p>
    <w:p w14:paraId="3C41FF7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宋体"/>
          <w:bCs/>
          <w:sz w:val="32"/>
          <w:szCs w:val="32"/>
        </w:rPr>
      </w:pPr>
      <w:r>
        <w:rPr>
          <w:rFonts w:hint="eastAsia" w:ascii="黑体" w:hAnsi="黑体" w:eastAsia="黑体" w:cs="宋体"/>
          <w:bCs/>
          <w:sz w:val="32"/>
          <w:szCs w:val="32"/>
          <w:lang w:val="en-US" w:eastAsia="zh-CN"/>
        </w:rPr>
        <w:t>四、</w:t>
      </w:r>
      <w:r>
        <w:rPr>
          <w:rFonts w:hint="eastAsia" w:ascii="黑体" w:hAnsi="黑体" w:eastAsia="黑体" w:cs="宋体"/>
          <w:bCs/>
          <w:sz w:val="32"/>
          <w:szCs w:val="32"/>
        </w:rPr>
        <w:t>报名方式</w:t>
      </w:r>
    </w:p>
    <w:p w14:paraId="27740D93">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bCs/>
          <w:sz w:val="32"/>
          <w:szCs w:val="32"/>
        </w:rPr>
      </w:pPr>
      <w:r>
        <w:rPr>
          <w:rFonts w:hint="eastAsia" w:ascii="仿宋_GB2312" w:hAnsi="仿宋" w:eastAsia="仿宋_GB2312"/>
          <w:bCs/>
          <w:sz w:val="32"/>
          <w:szCs w:val="32"/>
        </w:rPr>
        <w:t>各学院</w:t>
      </w:r>
      <w:r>
        <w:rPr>
          <w:rFonts w:hint="eastAsia" w:ascii="仿宋_GB2312" w:hAnsi="仿宋" w:eastAsia="仿宋_GB2312"/>
          <w:bCs/>
          <w:sz w:val="32"/>
          <w:szCs w:val="32"/>
          <w:lang w:eastAsia="zh-CN"/>
        </w:rPr>
        <w:t>、各地校友会</w:t>
      </w:r>
      <w:r>
        <w:rPr>
          <w:rFonts w:hint="eastAsia" w:ascii="仿宋_GB2312" w:hAnsi="仿宋" w:eastAsia="仿宋_GB2312"/>
          <w:bCs/>
          <w:sz w:val="32"/>
          <w:szCs w:val="32"/>
        </w:rPr>
        <w:t>积极开展宣传和动员工作，发动有意向的选手录制</w:t>
      </w:r>
      <w:r>
        <w:rPr>
          <w:rFonts w:hint="eastAsia" w:ascii="Times New Roman" w:hAnsi="Times New Roman" w:eastAsia="仿宋_GB2312" w:cs="Times New Roman"/>
          <w:bCs/>
          <w:sz w:val="32"/>
          <w:szCs w:val="32"/>
        </w:rPr>
        <w:t>3</w:t>
      </w:r>
      <w:r>
        <w:rPr>
          <w:rFonts w:hint="eastAsia" w:ascii="仿宋_GB2312" w:hAnsi="仿宋" w:eastAsia="仿宋_GB2312"/>
          <w:bCs/>
          <w:sz w:val="32"/>
          <w:szCs w:val="32"/>
        </w:rPr>
        <w:t>分钟的演唱视频，在</w:t>
      </w:r>
      <w:r>
        <w:rPr>
          <w:rFonts w:hint="eastAsia" w:ascii="Times New Roman" w:hAnsi="Times New Roman" w:eastAsia="仿宋_GB2312" w:cs="Times New Roman"/>
          <w:bCs/>
          <w:sz w:val="32"/>
          <w:szCs w:val="32"/>
        </w:rPr>
        <w:t>3</w:t>
      </w:r>
      <w:r>
        <w:rPr>
          <w:rFonts w:hint="eastAsia" w:ascii="仿宋_GB2312" w:hAnsi="仿宋" w:eastAsia="仿宋_GB2312"/>
          <w:bCs/>
          <w:sz w:val="32"/>
          <w:szCs w:val="32"/>
        </w:rPr>
        <w:t>月</w:t>
      </w:r>
      <w:r>
        <w:rPr>
          <w:rFonts w:hint="eastAsia" w:ascii="Times New Roman" w:hAnsi="Times New Roman" w:eastAsia="仿宋_GB2312" w:cs="Times New Roman"/>
          <w:bCs/>
          <w:sz w:val="32"/>
          <w:szCs w:val="32"/>
        </w:rPr>
        <w:t>8</w:t>
      </w:r>
      <w:r>
        <w:rPr>
          <w:rFonts w:hint="eastAsia" w:ascii="仿宋_GB2312" w:hAnsi="仿宋" w:eastAsia="仿宋_GB2312"/>
          <w:bCs/>
          <w:sz w:val="32"/>
          <w:szCs w:val="32"/>
        </w:rPr>
        <w:t>日下午</w:t>
      </w:r>
      <w:r>
        <w:rPr>
          <w:rFonts w:hint="eastAsia" w:ascii="Times New Roman" w:hAnsi="Times New Roman" w:eastAsia="仿宋_GB2312" w:cs="Times New Roman"/>
          <w:bCs/>
          <w:sz w:val="32"/>
          <w:szCs w:val="32"/>
        </w:rPr>
        <w:t>17：30</w:t>
      </w:r>
      <w:r>
        <w:rPr>
          <w:rFonts w:hint="eastAsia" w:ascii="仿宋_GB2312" w:hAnsi="仿宋" w:eastAsia="仿宋_GB2312"/>
          <w:bCs/>
          <w:sz w:val="32"/>
          <w:szCs w:val="32"/>
        </w:rPr>
        <w:t>之前以姓名-作品-联</w:t>
      </w:r>
      <w:r>
        <w:rPr>
          <w:rFonts w:hint="eastAsia" w:ascii="仿宋_GB2312" w:hAnsi="仿宋" w:eastAsia="仿宋_GB2312"/>
          <w:bCs/>
          <w:sz w:val="32"/>
          <w:szCs w:val="32"/>
          <w:lang w:eastAsia="zh-CN"/>
        </w:rPr>
        <w:t>系</w:t>
      </w:r>
      <w:r>
        <w:rPr>
          <w:rFonts w:hint="eastAsia" w:ascii="仿宋_GB2312" w:hAnsi="仿宋" w:eastAsia="仿宋_GB2312"/>
          <w:bCs/>
          <w:sz w:val="32"/>
          <w:szCs w:val="32"/>
        </w:rPr>
        <w:t>方式的形式</w:t>
      </w:r>
      <w:r>
        <w:rPr>
          <w:rFonts w:hint="eastAsia" w:ascii="仿宋_GB2312" w:hAnsi="仿宋" w:eastAsia="仿宋_GB2312"/>
          <w:bCs/>
          <w:sz w:val="32"/>
          <w:szCs w:val="32"/>
          <w:lang w:eastAsia="zh-CN"/>
        </w:rPr>
        <w:t>命名</w:t>
      </w:r>
      <w:r>
        <w:rPr>
          <w:rFonts w:hint="eastAsia" w:ascii="仿宋_GB2312" w:hAnsi="仿宋" w:eastAsia="仿宋_GB2312"/>
          <w:bCs/>
          <w:sz w:val="32"/>
          <w:szCs w:val="32"/>
        </w:rPr>
        <w:t>发送至大学生艺术团邮箱（</w:t>
      </w:r>
      <w:r>
        <w:rPr>
          <w:rFonts w:hint="eastAsia" w:ascii="Times New Roman" w:hAnsi="Times New Roman" w:eastAsia="仿宋_GB2312" w:cs="Times New Roman"/>
          <w:bCs/>
          <w:sz w:val="32"/>
          <w:szCs w:val="32"/>
        </w:rPr>
        <w:t>hkdyst@163.com</w:t>
      </w:r>
      <w:r>
        <w:rPr>
          <w:rFonts w:hint="eastAsia" w:ascii="仿宋_GB2312" w:hAnsi="仿宋" w:eastAsia="仿宋_GB2312"/>
          <w:bCs/>
          <w:sz w:val="32"/>
          <w:szCs w:val="32"/>
        </w:rPr>
        <w:t>），同时加入</w:t>
      </w:r>
      <w:r>
        <w:rPr>
          <w:rFonts w:hint="eastAsia" w:ascii="Times New Roman" w:hAnsi="Times New Roman" w:eastAsia="仿宋_GB2312" w:cs="Times New Roman"/>
          <w:bCs/>
          <w:sz w:val="32"/>
          <w:szCs w:val="32"/>
        </w:rPr>
        <w:t>QQ</w:t>
      </w:r>
      <w:r>
        <w:rPr>
          <w:rFonts w:hint="eastAsia" w:ascii="Times New Roman" w:hAnsi="Times New Roman" w:eastAsia="仿宋_GB2312" w:cs="Times New Roman"/>
          <w:bCs/>
          <w:sz w:val="32"/>
          <w:szCs w:val="32"/>
          <w:lang w:eastAsia="zh-CN"/>
        </w:rPr>
        <w:t>工作</w:t>
      </w:r>
      <w:r>
        <w:rPr>
          <w:rFonts w:hint="eastAsia" w:ascii="仿宋_GB2312" w:hAnsi="仿宋" w:eastAsia="仿宋_GB2312"/>
          <w:bCs/>
          <w:sz w:val="32"/>
          <w:szCs w:val="32"/>
        </w:rPr>
        <w:t>群（</w:t>
      </w:r>
      <w:r>
        <w:rPr>
          <w:rFonts w:hint="eastAsia" w:ascii="仿宋_GB2312" w:hAnsi="仿宋" w:eastAsia="仿宋_GB2312"/>
          <w:bCs/>
          <w:sz w:val="32"/>
          <w:szCs w:val="32"/>
          <w:lang w:eastAsia="zh-CN"/>
        </w:rPr>
        <w:t>群</w:t>
      </w:r>
      <w:r>
        <w:rPr>
          <w:rFonts w:hint="eastAsia" w:ascii="仿宋_GB2312" w:hAnsi="仿宋" w:eastAsia="仿宋_GB2312"/>
          <w:bCs/>
          <w:sz w:val="32"/>
          <w:szCs w:val="32"/>
        </w:rPr>
        <w:t>号：</w:t>
      </w:r>
      <w:r>
        <w:rPr>
          <w:rFonts w:hint="eastAsia" w:ascii="Times New Roman" w:hAnsi="Times New Roman" w:eastAsia="仿宋_GB2312" w:cs="Times New Roman"/>
          <w:bCs/>
          <w:sz w:val="32"/>
          <w:szCs w:val="32"/>
        </w:rPr>
        <w:t>1032682424</w:t>
      </w:r>
      <w:r>
        <w:rPr>
          <w:rFonts w:hint="eastAsia" w:ascii="仿宋_GB2312" w:hAnsi="仿宋" w:eastAsia="仿宋_GB2312"/>
          <w:bCs/>
          <w:sz w:val="32"/>
          <w:szCs w:val="32"/>
        </w:rPr>
        <w:t>），后续通知将在</w:t>
      </w:r>
      <w:r>
        <w:rPr>
          <w:rFonts w:hint="eastAsia" w:ascii="仿宋_GB2312" w:hAnsi="仿宋" w:eastAsia="仿宋_GB2312"/>
          <w:bCs/>
          <w:sz w:val="32"/>
          <w:szCs w:val="32"/>
          <w:lang w:eastAsia="zh-CN"/>
        </w:rPr>
        <w:t>工作</w:t>
      </w:r>
      <w:r>
        <w:rPr>
          <w:rFonts w:hint="eastAsia" w:ascii="仿宋_GB2312" w:hAnsi="仿宋" w:eastAsia="仿宋_GB2312"/>
          <w:bCs/>
          <w:sz w:val="32"/>
          <w:szCs w:val="32"/>
        </w:rPr>
        <w:t>群中发布。</w:t>
      </w:r>
    </w:p>
    <w:p w14:paraId="72B6ECE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宋体"/>
          <w:bCs/>
          <w:sz w:val="32"/>
          <w:szCs w:val="32"/>
          <w:lang w:val="en-US" w:eastAsia="zh-CN"/>
        </w:rPr>
      </w:pPr>
      <w:r>
        <w:rPr>
          <w:rFonts w:hint="eastAsia" w:ascii="黑体" w:hAnsi="黑体" w:eastAsia="黑体" w:cs="宋体"/>
          <w:bCs/>
          <w:sz w:val="32"/>
          <w:szCs w:val="32"/>
          <w:lang w:val="en-US" w:eastAsia="zh-CN"/>
        </w:rPr>
        <w:t>五、节目要求</w:t>
      </w:r>
    </w:p>
    <w:p w14:paraId="14A2C120">
      <w:pPr>
        <w:keepNext w:val="0"/>
        <w:keepLines w:val="0"/>
        <w:pageBreakBefore w:val="0"/>
        <w:widowControl w:val="0"/>
        <w:kinsoku/>
        <w:overflowPunct/>
        <w:topLinePunct w:val="0"/>
        <w:autoSpaceDE/>
        <w:autoSpaceDN/>
        <w:bidi w:val="0"/>
        <w:adjustRightInd/>
        <w:snapToGrid/>
        <w:spacing w:line="560" w:lineRule="exact"/>
        <w:ind w:firstLine="563" w:firstLineChars="176"/>
        <w:jc w:val="left"/>
        <w:textAlignment w:val="auto"/>
        <w:rPr>
          <w:rFonts w:hint="eastAsia" w:ascii="仿宋_GB2312" w:hAnsi="仿宋" w:eastAsia="仿宋_GB2312"/>
          <w:bCs/>
          <w:sz w:val="32"/>
          <w:szCs w:val="32"/>
        </w:rPr>
      </w:pPr>
      <w:r>
        <w:rPr>
          <w:rFonts w:hint="eastAsia" w:ascii="Times New Roman" w:hAnsi="Times New Roman" w:eastAsia="仿宋_GB2312" w:cs="Times New Roman"/>
          <w:bCs/>
          <w:sz w:val="32"/>
          <w:szCs w:val="32"/>
          <w:lang w:eastAsia="zh-CN"/>
        </w:rPr>
        <w:t>（一</w:t>
      </w:r>
      <w:r>
        <w:rPr>
          <w:rFonts w:hint="eastAsia" w:ascii="仿宋_GB2312" w:hAnsi="仿宋" w:eastAsia="仿宋_GB2312"/>
          <w:bCs/>
          <w:sz w:val="32"/>
          <w:szCs w:val="32"/>
          <w:lang w:eastAsia="zh-CN"/>
        </w:rPr>
        <w:t>）</w:t>
      </w:r>
      <w:r>
        <w:rPr>
          <w:rFonts w:hint="eastAsia" w:ascii="仿宋_GB2312" w:hAnsi="仿宋" w:eastAsia="仿宋_GB2312"/>
          <w:bCs/>
          <w:sz w:val="32"/>
          <w:szCs w:val="32"/>
        </w:rPr>
        <w:t>节目类别：独唱、对唱、重唱、乐队等</w:t>
      </w:r>
    </w:p>
    <w:p w14:paraId="415BDBDD">
      <w:pPr>
        <w:keepNext w:val="0"/>
        <w:keepLines w:val="0"/>
        <w:pageBreakBefore w:val="0"/>
        <w:widowControl w:val="0"/>
        <w:kinsoku/>
        <w:overflowPunct/>
        <w:topLinePunct w:val="0"/>
        <w:autoSpaceDE/>
        <w:autoSpaceDN/>
        <w:bidi w:val="0"/>
        <w:adjustRightInd/>
        <w:snapToGrid/>
        <w:spacing w:line="560" w:lineRule="exact"/>
        <w:ind w:firstLine="563" w:firstLineChars="176"/>
        <w:jc w:val="left"/>
        <w:textAlignment w:val="auto"/>
        <w:rPr>
          <w:rFonts w:hint="eastAsia" w:ascii="仿宋_GB2312" w:hAnsi="仿宋" w:eastAsia="仿宋_GB2312"/>
          <w:bCs/>
          <w:sz w:val="32"/>
          <w:szCs w:val="32"/>
        </w:rPr>
      </w:pPr>
      <w:r>
        <w:rPr>
          <w:rFonts w:hint="eastAsia" w:ascii="Times New Roman" w:hAnsi="Times New Roman" w:eastAsia="仿宋_GB2312" w:cs="Times New Roman"/>
          <w:bCs/>
          <w:sz w:val="32"/>
          <w:szCs w:val="32"/>
          <w:lang w:eastAsia="zh-CN"/>
        </w:rPr>
        <w:t>（二</w:t>
      </w:r>
      <w:r>
        <w:rPr>
          <w:rFonts w:hint="eastAsia" w:ascii="仿宋_GB2312" w:hAnsi="仿宋" w:eastAsia="仿宋_GB2312"/>
          <w:bCs/>
          <w:sz w:val="32"/>
          <w:szCs w:val="32"/>
          <w:lang w:eastAsia="zh-CN"/>
        </w:rPr>
        <w:t>）</w:t>
      </w:r>
      <w:r>
        <w:rPr>
          <w:rFonts w:hint="eastAsia" w:ascii="仿宋_GB2312" w:hAnsi="仿宋" w:eastAsia="仿宋_GB2312"/>
          <w:bCs/>
          <w:sz w:val="32"/>
          <w:szCs w:val="32"/>
        </w:rPr>
        <w:t>要求主题鲜明、内容健康、题材新颖、积极向上、体现时代特征、展示大学生风采。</w:t>
      </w:r>
    </w:p>
    <w:p w14:paraId="6179C94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宋体"/>
          <w:bCs/>
          <w:sz w:val="32"/>
          <w:szCs w:val="32"/>
          <w:lang w:val="en-US" w:eastAsia="zh-CN"/>
        </w:rPr>
      </w:pPr>
      <w:r>
        <w:rPr>
          <w:rFonts w:hint="eastAsia" w:ascii="黑体" w:hAnsi="黑体" w:eastAsia="黑体" w:cs="宋体"/>
          <w:bCs/>
          <w:sz w:val="32"/>
          <w:szCs w:val="32"/>
          <w:lang w:val="en-US" w:eastAsia="zh-CN"/>
        </w:rPr>
        <w:t>六、活动安排</w:t>
      </w:r>
    </w:p>
    <w:p w14:paraId="67ADAE9C">
      <w:pPr>
        <w:keepNext w:val="0"/>
        <w:keepLines w:val="0"/>
        <w:pageBreakBefore w:val="0"/>
        <w:widowControl w:val="0"/>
        <w:kinsoku/>
        <w:overflowPunct/>
        <w:topLinePunct w:val="0"/>
        <w:autoSpaceDE/>
        <w:autoSpaceDN/>
        <w:bidi w:val="0"/>
        <w:adjustRightInd/>
        <w:snapToGrid/>
        <w:spacing w:line="560" w:lineRule="exact"/>
        <w:ind w:firstLine="563" w:firstLineChars="176"/>
        <w:jc w:val="left"/>
        <w:textAlignment w:val="auto"/>
        <w:rPr>
          <w:rFonts w:hint="eastAsia" w:ascii="仿宋_GB2312" w:hAnsi="仿宋" w:eastAsia="仿宋_GB2312"/>
          <w:bCs/>
          <w:sz w:val="32"/>
          <w:szCs w:val="32"/>
        </w:rPr>
      </w:pPr>
      <w:r>
        <w:rPr>
          <w:rFonts w:hint="eastAsia" w:ascii="Times New Roman" w:hAnsi="Times New Roman" w:eastAsia="仿宋_GB2312" w:cs="Times New Roman"/>
          <w:bCs/>
          <w:sz w:val="32"/>
          <w:szCs w:val="32"/>
          <w:lang w:eastAsia="zh-CN"/>
        </w:rPr>
        <w:t>（一</w:t>
      </w:r>
      <w:r>
        <w:rPr>
          <w:rFonts w:hint="eastAsia" w:ascii="仿宋_GB2312" w:hAnsi="仿宋" w:eastAsia="仿宋_GB2312"/>
          <w:bCs/>
          <w:sz w:val="32"/>
          <w:szCs w:val="32"/>
          <w:lang w:eastAsia="zh-CN"/>
        </w:rPr>
        <w:t>）</w:t>
      </w:r>
      <w:r>
        <w:rPr>
          <w:rFonts w:hint="eastAsia" w:ascii="仿宋_GB2312" w:hAnsi="仿宋" w:eastAsia="仿宋_GB2312"/>
          <w:bCs/>
          <w:sz w:val="32"/>
          <w:szCs w:val="32"/>
        </w:rPr>
        <w:t>拟邀嘉宾（乐队）：</w:t>
      </w:r>
    </w:p>
    <w:p w14:paraId="47BACBF6">
      <w:pPr>
        <w:keepNext w:val="0"/>
        <w:keepLines w:val="0"/>
        <w:pageBreakBefore w:val="0"/>
        <w:widowControl w:val="0"/>
        <w:kinsoku/>
        <w:overflowPunct/>
        <w:topLinePunct w:val="0"/>
        <w:autoSpaceDE/>
        <w:autoSpaceDN/>
        <w:bidi w:val="0"/>
        <w:adjustRightInd/>
        <w:snapToGrid/>
        <w:spacing w:line="560" w:lineRule="exact"/>
        <w:ind w:firstLine="566" w:firstLineChars="177"/>
        <w:jc w:val="left"/>
        <w:textAlignment w:val="auto"/>
        <w:rPr>
          <w:rFonts w:hint="eastAsia" w:ascii="仿宋_GB2312" w:hAnsi="仿宋" w:eastAsia="仿宋_GB2312"/>
          <w:bCs/>
          <w:sz w:val="32"/>
          <w:szCs w:val="32"/>
        </w:rPr>
      </w:pPr>
      <w:r>
        <w:rPr>
          <w:rFonts w:hint="eastAsia" w:ascii="仿宋_GB2312" w:hAnsi="仿宋" w:eastAsia="仿宋_GB2312"/>
          <w:bCs/>
          <w:sz w:val="32"/>
          <w:szCs w:val="32"/>
        </w:rPr>
        <w:t>湘潭大学</w:t>
      </w:r>
      <w:r>
        <w:rPr>
          <w:rFonts w:hint="eastAsia" w:ascii="仿宋_GB2312" w:hAnsi="仿宋" w:eastAsia="仿宋_GB2312"/>
          <w:bCs/>
          <w:sz w:val="32"/>
          <w:szCs w:val="32"/>
          <w:lang w:val="en-US" w:eastAsia="zh-CN"/>
        </w:rPr>
        <w:t xml:space="preserve">  </w:t>
      </w:r>
      <w:r>
        <w:rPr>
          <w:rFonts w:hint="eastAsia" w:ascii="Times New Roman" w:hAnsi="Times New Roman" w:eastAsia="仿宋_GB2312" w:cs="Times New Roman"/>
          <w:bCs/>
          <w:sz w:val="32"/>
          <w:szCs w:val="32"/>
          <w:lang w:val="en-US" w:eastAsia="zh-CN"/>
        </w:rPr>
        <w:t>lumos</w:t>
      </w:r>
      <w:r>
        <w:rPr>
          <w:rFonts w:hint="eastAsia" w:ascii="仿宋_GB2312" w:hAnsi="仿宋" w:eastAsia="仿宋_GB2312"/>
          <w:bCs/>
          <w:sz w:val="32"/>
          <w:szCs w:val="32"/>
        </w:rPr>
        <w:t>乐队</w:t>
      </w:r>
    </w:p>
    <w:p w14:paraId="287ED9E4">
      <w:pPr>
        <w:keepNext w:val="0"/>
        <w:keepLines w:val="0"/>
        <w:pageBreakBefore w:val="0"/>
        <w:widowControl w:val="0"/>
        <w:kinsoku/>
        <w:overflowPunct/>
        <w:topLinePunct w:val="0"/>
        <w:autoSpaceDE/>
        <w:autoSpaceDN/>
        <w:bidi w:val="0"/>
        <w:adjustRightInd/>
        <w:snapToGrid/>
        <w:spacing w:line="560" w:lineRule="exact"/>
        <w:ind w:firstLine="566" w:firstLineChars="177"/>
        <w:jc w:val="left"/>
        <w:textAlignment w:val="auto"/>
        <w:rPr>
          <w:rFonts w:hint="eastAsia" w:ascii="仿宋_GB2312" w:hAnsi="仿宋" w:eastAsia="仿宋_GB2312"/>
          <w:bCs/>
          <w:sz w:val="32"/>
          <w:szCs w:val="32"/>
        </w:rPr>
      </w:pPr>
      <w:r>
        <w:rPr>
          <w:rFonts w:hint="eastAsia" w:ascii="仿宋_GB2312" w:hAnsi="仿宋" w:eastAsia="仿宋_GB2312"/>
          <w:bCs/>
          <w:sz w:val="32"/>
          <w:szCs w:val="32"/>
        </w:rPr>
        <w:t>湖南科技大学校友  别抢我蓝乐队</w:t>
      </w:r>
    </w:p>
    <w:p w14:paraId="5162F7A3">
      <w:pPr>
        <w:keepNext w:val="0"/>
        <w:keepLines w:val="0"/>
        <w:pageBreakBefore w:val="0"/>
        <w:widowControl w:val="0"/>
        <w:kinsoku/>
        <w:overflowPunct/>
        <w:topLinePunct w:val="0"/>
        <w:autoSpaceDE/>
        <w:autoSpaceDN/>
        <w:bidi w:val="0"/>
        <w:adjustRightInd/>
        <w:snapToGrid/>
        <w:spacing w:line="560" w:lineRule="exact"/>
        <w:ind w:firstLine="566" w:firstLineChars="177"/>
        <w:jc w:val="left"/>
        <w:textAlignment w:val="auto"/>
        <w:rPr>
          <w:rFonts w:hint="eastAsia" w:ascii="仿宋_GB2312" w:hAnsi="仿宋" w:eastAsia="仿宋_GB2312"/>
          <w:bCs/>
          <w:sz w:val="32"/>
          <w:szCs w:val="32"/>
        </w:rPr>
      </w:pPr>
      <w:r>
        <w:rPr>
          <w:rFonts w:hint="eastAsia" w:ascii="仿宋_GB2312" w:hAnsi="仿宋" w:eastAsia="仿宋_GB2312"/>
          <w:bCs/>
          <w:sz w:val="32"/>
          <w:szCs w:val="32"/>
        </w:rPr>
        <w:t>湖南科技大学  第三种方向乐队、第八个飞行周期乐队</w:t>
      </w:r>
    </w:p>
    <w:p w14:paraId="17333C38">
      <w:pPr>
        <w:keepNext w:val="0"/>
        <w:keepLines w:val="0"/>
        <w:pageBreakBefore w:val="0"/>
        <w:widowControl w:val="0"/>
        <w:kinsoku/>
        <w:overflowPunct/>
        <w:topLinePunct w:val="0"/>
        <w:autoSpaceDE/>
        <w:autoSpaceDN/>
        <w:bidi w:val="0"/>
        <w:adjustRightInd/>
        <w:snapToGrid/>
        <w:spacing w:line="560" w:lineRule="exact"/>
        <w:ind w:firstLine="563" w:firstLineChars="176"/>
        <w:jc w:val="left"/>
        <w:textAlignment w:val="auto"/>
        <w:rPr>
          <w:rFonts w:hint="eastAsia" w:ascii="仿宋_GB2312" w:hAnsi="仿宋" w:eastAsia="仿宋_GB2312"/>
          <w:bCs/>
          <w:sz w:val="32"/>
          <w:szCs w:val="32"/>
        </w:rPr>
      </w:pPr>
      <w:r>
        <w:rPr>
          <w:rFonts w:hint="eastAsia" w:ascii="Times New Roman" w:hAnsi="Times New Roman" w:eastAsia="仿宋_GB2312" w:cs="Times New Roman"/>
          <w:bCs/>
          <w:sz w:val="32"/>
          <w:szCs w:val="32"/>
          <w:lang w:eastAsia="zh-CN"/>
        </w:rPr>
        <w:t>（二</w:t>
      </w:r>
      <w:r>
        <w:rPr>
          <w:rFonts w:hint="eastAsia" w:ascii="仿宋_GB2312" w:hAnsi="仿宋" w:eastAsia="仿宋_GB2312"/>
          <w:bCs/>
          <w:sz w:val="32"/>
          <w:szCs w:val="32"/>
          <w:lang w:eastAsia="zh-CN"/>
        </w:rPr>
        <w:t>）</w:t>
      </w:r>
      <w:r>
        <w:rPr>
          <w:rFonts w:hint="eastAsia" w:ascii="仿宋_GB2312" w:hAnsi="仿宋" w:eastAsia="仿宋_GB2312"/>
          <w:bCs/>
          <w:sz w:val="32"/>
          <w:szCs w:val="32"/>
        </w:rPr>
        <w:t>活动流程：</w:t>
      </w:r>
    </w:p>
    <w:p w14:paraId="396B4DE8">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 w:eastAsia="仿宋_GB2312"/>
          <w:bCs/>
          <w:sz w:val="32"/>
          <w:szCs w:val="32"/>
        </w:rPr>
      </w:pPr>
      <w:r>
        <w:rPr>
          <w:rFonts w:hint="eastAsia" w:ascii="仿宋_GB2312" w:hAnsi="仿宋" w:eastAsia="仿宋_GB2312"/>
          <w:bCs/>
          <w:sz w:val="32"/>
          <w:szCs w:val="32"/>
        </w:rPr>
        <w:t>宣传阶段：可通过以下四种方式获得音乐节入场门票：</w:t>
      </w:r>
    </w:p>
    <w:p w14:paraId="462EB8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83" w:leftChars="200" w:hanging="363" w:firstLineChars="0"/>
        <w:jc w:val="left"/>
        <w:textAlignment w:val="auto"/>
        <w:rPr>
          <w:rFonts w:hint="eastAsia" w:ascii="仿宋_GB2312" w:hAnsi="仿宋" w:eastAsia="仿宋_GB2312"/>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eastAsia="zh-CN"/>
        </w:rPr>
        <w:t>.</w:t>
      </w:r>
      <w:r>
        <w:rPr>
          <w:rFonts w:hint="eastAsia" w:ascii="仿宋_GB2312" w:hAnsi="仿宋" w:eastAsia="仿宋_GB2312"/>
          <w:bCs/>
          <w:sz w:val="32"/>
          <w:szCs w:val="32"/>
        </w:rPr>
        <w:t>转发湖南科技大学公众号发布的音乐节相关推文至朋友圈并在推文末点赞、显示在看即可领取门票，转发朋友圈领取门票，最终将由系统抽奖产生获得门票的幸运儿，仅限</w:t>
      </w:r>
      <w:r>
        <w:rPr>
          <w:rFonts w:hint="eastAsia" w:ascii="Times New Roman" w:hAnsi="Times New Roman" w:eastAsia="仿宋_GB2312" w:cs="Times New Roman"/>
          <w:bCs/>
          <w:sz w:val="32"/>
          <w:szCs w:val="32"/>
          <w:lang w:val="en-US" w:eastAsia="zh-CN"/>
        </w:rPr>
        <w:t>1000</w:t>
      </w:r>
      <w:r>
        <w:rPr>
          <w:rFonts w:hint="eastAsia" w:ascii="仿宋_GB2312" w:hAnsi="仿宋" w:eastAsia="仿宋_GB2312"/>
          <w:bCs/>
          <w:sz w:val="32"/>
          <w:szCs w:val="32"/>
        </w:rPr>
        <w:t>张；</w:t>
      </w:r>
    </w:p>
    <w:p w14:paraId="005DD0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83" w:leftChars="200" w:hanging="363" w:firstLineChars="0"/>
        <w:jc w:val="left"/>
        <w:textAlignment w:val="auto"/>
        <w:rPr>
          <w:rFonts w:hint="eastAsia" w:ascii="仿宋_GB2312" w:hAnsi="仿宋" w:eastAsia="仿宋_GB2312"/>
          <w:bCs/>
          <w:sz w:val="32"/>
          <w:szCs w:val="32"/>
        </w:rPr>
      </w:pPr>
      <w:r>
        <w:rPr>
          <w:rFonts w:hint="default" w:ascii="Times New Roman" w:hAnsi="Times New Roman" w:eastAsia="仿宋_GB2312" w:cs="Times New Roman"/>
          <w:bCs/>
          <w:sz w:val="32"/>
          <w:szCs w:val="32"/>
          <w:lang w:val="en-US" w:eastAsia="zh-CN"/>
        </w:rPr>
        <w:t>2.</w:t>
      </w:r>
      <w:r>
        <w:rPr>
          <w:rFonts w:hint="eastAsia" w:ascii="仿宋_GB2312" w:hAnsi="仿宋" w:eastAsia="仿宋_GB2312"/>
          <w:bCs/>
          <w:sz w:val="32"/>
          <w:szCs w:val="32"/>
        </w:rPr>
        <w:t>转发湖南科技大学团委公众号发布的音乐节相关推文至朋友圈即可领取门票，转发朋友圈领取门票仅限前</w:t>
      </w:r>
      <w:r>
        <w:rPr>
          <w:rFonts w:hint="eastAsia" w:ascii="Times New Roman" w:hAnsi="Times New Roman" w:eastAsia="仿宋_GB2312" w:cs="Times New Roman"/>
          <w:bCs/>
          <w:sz w:val="32"/>
          <w:szCs w:val="32"/>
          <w:lang w:val="en-US" w:eastAsia="zh-CN"/>
        </w:rPr>
        <w:t>1000</w:t>
      </w:r>
      <w:r>
        <w:rPr>
          <w:rFonts w:hint="eastAsia" w:ascii="仿宋_GB2312" w:hAnsi="仿宋" w:eastAsia="仿宋_GB2312"/>
          <w:bCs/>
          <w:sz w:val="32"/>
          <w:szCs w:val="32"/>
        </w:rPr>
        <w:t>名；</w:t>
      </w:r>
    </w:p>
    <w:p w14:paraId="6E7245CA">
      <w:pPr>
        <w:keepNext w:val="0"/>
        <w:keepLines w:val="0"/>
        <w:pageBreakBefore w:val="0"/>
        <w:widowControl w:val="0"/>
        <w:numPr>
          <w:ilvl w:val="0"/>
          <w:numId w:val="0"/>
        </w:numPr>
        <w:kinsoku/>
        <w:overflowPunct/>
        <w:topLinePunct w:val="0"/>
        <w:autoSpaceDE/>
        <w:autoSpaceDN/>
        <w:bidi w:val="0"/>
        <w:adjustRightInd/>
        <w:snapToGrid/>
        <w:spacing w:line="560" w:lineRule="exact"/>
        <w:ind w:firstLine="320" w:firstLineChars="100"/>
        <w:jc w:val="left"/>
        <w:textAlignment w:val="auto"/>
        <w:rPr>
          <w:rFonts w:hint="eastAsia" w:ascii="仿宋_GB2312" w:hAnsi="仿宋" w:eastAsia="仿宋_GB2312"/>
          <w:bCs/>
          <w:sz w:val="32"/>
          <w:szCs w:val="32"/>
        </w:rPr>
      </w:pPr>
      <w:r>
        <w:rPr>
          <w:rFonts w:hint="default" w:ascii="Times New Roman" w:hAnsi="Times New Roman" w:eastAsia="仿宋_GB2312" w:cs="Times New Roman"/>
          <w:bCs/>
          <w:sz w:val="32"/>
          <w:szCs w:val="32"/>
          <w:lang w:val="en-US" w:eastAsia="zh-CN"/>
        </w:rPr>
        <w:t>3.</w:t>
      </w:r>
      <w:r>
        <w:rPr>
          <w:rFonts w:hint="eastAsia" w:ascii="仿宋_GB2312" w:hAnsi="仿宋" w:eastAsia="仿宋_GB2312"/>
          <w:bCs/>
          <w:sz w:val="32"/>
          <w:szCs w:val="32"/>
        </w:rPr>
        <w:t>在</w:t>
      </w:r>
      <w:r>
        <w:rPr>
          <w:rFonts w:hint="eastAsia" w:ascii="仿宋_GB2312" w:hAnsi="仿宋" w:eastAsia="仿宋_GB2312"/>
          <w:bCs/>
          <w:sz w:val="32"/>
          <w:szCs w:val="32"/>
          <w:lang w:eastAsia="zh-CN"/>
        </w:rPr>
        <w:t>湖南科技大学团委</w:t>
      </w:r>
      <w:r>
        <w:rPr>
          <w:rFonts w:hint="eastAsia" w:ascii="仿宋_GB2312" w:hAnsi="仿宋" w:eastAsia="仿宋_GB2312"/>
          <w:bCs/>
          <w:sz w:val="32"/>
          <w:szCs w:val="32"/>
        </w:rPr>
        <w:t>官方抖音账号发布的音乐节宣传视频点赞评论，获官方抖音号点赞或回复即可领取入场门票，点赞评论领取门票仅限前</w:t>
      </w:r>
      <w:r>
        <w:rPr>
          <w:rFonts w:hint="eastAsia" w:ascii="Times New Roman" w:hAnsi="Times New Roman" w:eastAsia="仿宋_GB2312" w:cs="Times New Roman"/>
          <w:bCs/>
          <w:sz w:val="32"/>
          <w:szCs w:val="32"/>
          <w:lang w:val="en-US" w:eastAsia="zh-CN"/>
        </w:rPr>
        <w:t>1000</w:t>
      </w:r>
      <w:r>
        <w:rPr>
          <w:rFonts w:hint="eastAsia" w:ascii="仿宋_GB2312" w:hAnsi="仿宋" w:eastAsia="仿宋_GB2312"/>
          <w:bCs/>
          <w:sz w:val="32"/>
          <w:szCs w:val="32"/>
        </w:rPr>
        <w:t>名。</w:t>
      </w:r>
    </w:p>
    <w:p w14:paraId="2D0CD40B">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bCs/>
          <w:sz w:val="32"/>
          <w:szCs w:val="32"/>
        </w:rPr>
      </w:pPr>
      <w:r>
        <w:rPr>
          <w:rFonts w:hint="eastAsia" w:ascii="仿宋_GB2312" w:hAnsi="仿宋" w:eastAsia="仿宋_GB2312"/>
          <w:bCs/>
          <w:sz w:val="32"/>
          <w:szCs w:val="32"/>
        </w:rPr>
        <w:t>注：通过以上任意一种方式均可获得门票，不可叠加使用，领取方式仅一人一票，现场兑换，先到先得。</w:t>
      </w:r>
    </w:p>
    <w:p w14:paraId="6BC57F9F">
      <w:pPr>
        <w:keepNext w:val="0"/>
        <w:keepLines w:val="0"/>
        <w:pageBreakBefore w:val="0"/>
        <w:widowControl w:val="0"/>
        <w:kinsoku/>
        <w:overflowPunct/>
        <w:topLinePunct w:val="0"/>
        <w:autoSpaceDE/>
        <w:autoSpaceDN/>
        <w:bidi w:val="0"/>
        <w:adjustRightInd/>
        <w:snapToGrid/>
        <w:spacing w:line="560" w:lineRule="exact"/>
        <w:ind w:firstLine="566" w:firstLineChars="177"/>
        <w:textAlignment w:val="auto"/>
        <w:rPr>
          <w:rFonts w:hint="eastAsia" w:ascii="仿宋_GB2312" w:hAnsi="仿宋" w:eastAsia="仿宋_GB2312"/>
          <w:bCs/>
          <w:sz w:val="32"/>
          <w:szCs w:val="32"/>
        </w:rPr>
      </w:pPr>
      <w:r>
        <w:rPr>
          <w:rFonts w:hint="eastAsia" w:ascii="仿宋_GB2312" w:hAnsi="仿宋" w:eastAsia="仿宋_GB2312"/>
          <w:bCs/>
          <w:sz w:val="32"/>
          <w:szCs w:val="32"/>
        </w:rPr>
        <w:t>第二阶段：</w:t>
      </w:r>
      <w:r>
        <w:rPr>
          <w:rFonts w:hint="eastAsia" w:ascii="Times New Roman" w:hAnsi="Times New Roman" w:eastAsia="仿宋_GB2312" w:cs="Times New Roman"/>
          <w:bCs/>
          <w:sz w:val="32"/>
          <w:szCs w:val="32"/>
          <w:lang w:val="en-US" w:eastAsia="zh-CN"/>
        </w:rPr>
        <w:t>3</w:t>
      </w:r>
      <w:r>
        <w:rPr>
          <w:rFonts w:hint="eastAsia" w:ascii="仿宋_GB2312" w:hAnsi="仿宋" w:eastAsia="仿宋_GB2312"/>
          <w:bCs/>
          <w:sz w:val="32"/>
          <w:szCs w:val="32"/>
        </w:rPr>
        <w:t>月</w:t>
      </w:r>
      <w:r>
        <w:rPr>
          <w:rFonts w:hint="eastAsia" w:ascii="Times New Roman" w:hAnsi="Times New Roman" w:eastAsia="仿宋_GB2312" w:cs="Times New Roman"/>
          <w:bCs/>
          <w:sz w:val="32"/>
          <w:szCs w:val="32"/>
          <w:lang w:val="en-US" w:eastAsia="zh-CN"/>
        </w:rPr>
        <w:t>10</w:t>
      </w:r>
      <w:r>
        <w:rPr>
          <w:rFonts w:hint="eastAsia" w:ascii="仿宋_GB2312" w:hAnsi="仿宋" w:eastAsia="仿宋_GB2312"/>
          <w:bCs/>
          <w:sz w:val="32"/>
          <w:szCs w:val="32"/>
        </w:rPr>
        <w:t>日</w:t>
      </w:r>
      <w:r>
        <w:rPr>
          <w:rFonts w:hint="eastAsia" w:ascii="仿宋_GB2312" w:hAnsi="仿宋" w:eastAsia="仿宋_GB2312"/>
          <w:bCs/>
          <w:sz w:val="32"/>
          <w:szCs w:val="32"/>
          <w:lang w:eastAsia="zh-CN"/>
        </w:rPr>
        <w:t>受</w:t>
      </w:r>
      <w:r>
        <w:rPr>
          <w:rFonts w:hint="eastAsia" w:ascii="仿宋_GB2312" w:hAnsi="仿宋" w:eastAsia="仿宋_GB2312"/>
          <w:bCs/>
          <w:sz w:val="32"/>
          <w:szCs w:val="32"/>
        </w:rPr>
        <w:t>邀嘉宾需录制演出的所有节目视频发送至大学生艺术团邮箱中（</w:t>
      </w:r>
      <w:r>
        <w:rPr>
          <w:rFonts w:hint="eastAsia" w:ascii="Times New Roman" w:hAnsi="Times New Roman" w:eastAsia="仿宋_GB2312" w:cs="Times New Roman"/>
          <w:bCs/>
          <w:sz w:val="32"/>
          <w:szCs w:val="32"/>
          <w:lang w:val="en-US" w:eastAsia="zh-CN"/>
        </w:rPr>
        <w:t>hkdyst@163.com</w:t>
      </w:r>
      <w:r>
        <w:rPr>
          <w:rFonts w:hint="eastAsia" w:ascii="仿宋_GB2312" w:hAnsi="仿宋" w:eastAsia="仿宋_GB2312" w:cs="宋体"/>
          <w:sz w:val="32"/>
          <w:szCs w:val="32"/>
        </w:rPr>
        <w:t>）</w:t>
      </w:r>
      <w:r>
        <w:rPr>
          <w:rFonts w:hint="eastAsia" w:ascii="仿宋_GB2312" w:hAnsi="仿宋" w:eastAsia="仿宋_GB2312" w:cs="宋体"/>
          <w:sz w:val="32"/>
          <w:szCs w:val="32"/>
          <w:lang w:eastAsia="zh-CN"/>
        </w:rPr>
        <w:t>，</w:t>
      </w:r>
      <w:r>
        <w:rPr>
          <w:rFonts w:hint="eastAsia" w:ascii="Times New Roman" w:hAnsi="Times New Roman" w:eastAsia="仿宋_GB2312" w:cs="Times New Roman"/>
          <w:bCs/>
          <w:sz w:val="32"/>
          <w:szCs w:val="32"/>
          <w:lang w:val="en-US" w:eastAsia="zh-CN"/>
        </w:rPr>
        <w:t>3</w:t>
      </w:r>
      <w:r>
        <w:rPr>
          <w:rFonts w:hint="eastAsia" w:ascii="仿宋_GB2312" w:hAnsi="仿宋" w:eastAsia="仿宋_GB2312"/>
          <w:bCs/>
          <w:sz w:val="32"/>
          <w:szCs w:val="32"/>
        </w:rPr>
        <w:t>月</w:t>
      </w:r>
      <w:r>
        <w:rPr>
          <w:rFonts w:hint="eastAsia" w:ascii="Times New Roman" w:hAnsi="Times New Roman" w:eastAsia="仿宋_GB2312" w:cs="Times New Roman"/>
          <w:bCs/>
          <w:sz w:val="32"/>
          <w:szCs w:val="32"/>
          <w:lang w:val="en-US" w:eastAsia="zh-CN"/>
        </w:rPr>
        <w:t>11</w:t>
      </w:r>
      <w:r>
        <w:rPr>
          <w:rFonts w:hint="eastAsia" w:ascii="仿宋_GB2312" w:hAnsi="仿宋" w:eastAsia="仿宋_GB2312"/>
          <w:bCs/>
          <w:sz w:val="32"/>
          <w:szCs w:val="32"/>
        </w:rPr>
        <w:t>日</w:t>
      </w:r>
      <w:r>
        <w:rPr>
          <w:rFonts w:hint="eastAsia" w:ascii="Times New Roman" w:hAnsi="Times New Roman" w:eastAsia="仿宋_GB2312" w:cs="Times New Roman"/>
          <w:bCs/>
          <w:sz w:val="32"/>
          <w:szCs w:val="32"/>
          <w:lang w:val="en-US" w:eastAsia="zh-CN"/>
        </w:rPr>
        <w:t>14：00-17：00</w:t>
      </w:r>
      <w:r>
        <w:rPr>
          <w:rFonts w:hint="eastAsia" w:ascii="仿宋_GB2312" w:hAnsi="仿宋" w:eastAsia="仿宋_GB2312"/>
          <w:bCs/>
          <w:sz w:val="32"/>
          <w:szCs w:val="32"/>
        </w:rPr>
        <w:t>通过海选的选手在青年</w:t>
      </w:r>
      <w:r>
        <w:rPr>
          <w:rFonts w:hint="eastAsia" w:ascii="仿宋_GB2312" w:hAnsi="仿宋" w:eastAsia="仿宋_GB2312"/>
          <w:bCs/>
          <w:sz w:val="32"/>
          <w:szCs w:val="32"/>
          <w:lang w:eastAsia="zh-CN"/>
        </w:rPr>
        <w:t>文艺</w:t>
      </w:r>
      <w:r>
        <w:rPr>
          <w:rFonts w:hint="eastAsia" w:ascii="仿宋_GB2312" w:hAnsi="仿宋" w:eastAsia="仿宋_GB2312"/>
          <w:bCs/>
          <w:sz w:val="32"/>
          <w:szCs w:val="32"/>
        </w:rPr>
        <w:t>中心（黎锦晖音乐厅</w:t>
      </w:r>
      <w:r>
        <w:rPr>
          <w:rFonts w:hint="eastAsia" w:ascii="仿宋_GB2312" w:hAnsi="仿宋" w:eastAsia="仿宋_GB2312"/>
          <w:bCs/>
          <w:sz w:val="32"/>
          <w:szCs w:val="32"/>
          <w:lang w:eastAsia="zh-CN"/>
        </w:rPr>
        <w:t>右侧</w:t>
      </w:r>
      <w:r>
        <w:rPr>
          <w:rFonts w:hint="eastAsia" w:ascii="仿宋_GB2312" w:hAnsi="仿宋" w:eastAsia="仿宋_GB2312"/>
          <w:bCs/>
          <w:sz w:val="32"/>
          <w:szCs w:val="32"/>
        </w:rPr>
        <w:t>配套房）进行复选，结束后，公布最终参演名单。</w:t>
      </w:r>
      <w:r>
        <w:rPr>
          <w:rFonts w:hint="eastAsia" w:ascii="Times New Roman" w:hAnsi="Times New Roman" w:eastAsia="仿宋_GB2312" w:cs="Times New Roman"/>
          <w:bCs/>
          <w:sz w:val="32"/>
          <w:szCs w:val="32"/>
          <w:lang w:val="en-US" w:eastAsia="zh-CN"/>
        </w:rPr>
        <w:t>3</w:t>
      </w:r>
      <w:r>
        <w:rPr>
          <w:rFonts w:hint="eastAsia" w:ascii="仿宋_GB2312" w:hAnsi="仿宋" w:eastAsia="仿宋_GB2312"/>
          <w:bCs/>
          <w:sz w:val="32"/>
          <w:szCs w:val="32"/>
        </w:rPr>
        <w:t>月</w:t>
      </w:r>
      <w:r>
        <w:rPr>
          <w:rFonts w:hint="eastAsia" w:ascii="Times New Roman" w:hAnsi="Times New Roman" w:eastAsia="仿宋_GB2312" w:cs="Times New Roman"/>
          <w:bCs/>
          <w:sz w:val="32"/>
          <w:szCs w:val="32"/>
          <w:lang w:val="en-US" w:eastAsia="zh-CN"/>
        </w:rPr>
        <w:t>21</w:t>
      </w:r>
      <w:r>
        <w:rPr>
          <w:rFonts w:hint="eastAsia" w:ascii="仿宋_GB2312" w:hAnsi="仿宋" w:eastAsia="仿宋_GB2312"/>
          <w:bCs/>
          <w:sz w:val="32"/>
          <w:szCs w:val="32"/>
        </w:rPr>
        <w:t>日</w:t>
      </w:r>
      <w:r>
        <w:rPr>
          <w:rFonts w:hint="eastAsia" w:ascii="Times New Roman" w:hAnsi="Times New Roman" w:eastAsia="仿宋_GB2312" w:cs="Times New Roman"/>
          <w:bCs/>
          <w:sz w:val="32"/>
          <w:szCs w:val="32"/>
          <w:lang w:val="en-US" w:eastAsia="zh-CN"/>
        </w:rPr>
        <w:t>19：00</w:t>
      </w:r>
      <w:r>
        <w:rPr>
          <w:rFonts w:hint="eastAsia" w:ascii="仿宋_GB2312" w:hAnsi="仿宋" w:eastAsia="仿宋_GB2312"/>
          <w:bCs/>
          <w:sz w:val="32"/>
          <w:szCs w:val="32"/>
        </w:rPr>
        <w:t>通过复选的选手在黎锦晖音乐厅进行节目审核。</w:t>
      </w:r>
    </w:p>
    <w:p w14:paraId="3D993668">
      <w:pPr>
        <w:keepNext w:val="0"/>
        <w:keepLines w:val="0"/>
        <w:pageBreakBefore w:val="0"/>
        <w:widowControl w:val="0"/>
        <w:kinsoku/>
        <w:overflowPunct/>
        <w:topLinePunct w:val="0"/>
        <w:autoSpaceDE/>
        <w:autoSpaceDN/>
        <w:bidi w:val="0"/>
        <w:adjustRightInd/>
        <w:snapToGrid/>
        <w:spacing w:line="560" w:lineRule="exact"/>
        <w:ind w:left="-141" w:leftChars="-67" w:firstLine="707" w:firstLineChars="221"/>
        <w:jc w:val="left"/>
        <w:textAlignment w:val="auto"/>
        <w:rPr>
          <w:rFonts w:hint="eastAsia"/>
        </w:rPr>
      </w:pPr>
      <w:r>
        <w:rPr>
          <w:rFonts w:hint="eastAsia" w:ascii="仿宋_GB2312" w:hAnsi="仿宋" w:eastAsia="仿宋_GB2312"/>
          <w:bCs/>
          <w:sz w:val="32"/>
          <w:szCs w:val="32"/>
        </w:rPr>
        <w:t>第三阶段：</w:t>
      </w:r>
      <w:r>
        <w:rPr>
          <w:rFonts w:hint="eastAsia" w:ascii="Times New Roman" w:hAnsi="Times New Roman" w:eastAsia="仿宋_GB2312" w:cs="Times New Roman"/>
          <w:bCs/>
          <w:sz w:val="32"/>
          <w:szCs w:val="32"/>
          <w:lang w:val="en-US" w:eastAsia="zh-CN"/>
        </w:rPr>
        <w:t>3</w:t>
      </w:r>
      <w:r>
        <w:rPr>
          <w:rFonts w:hint="eastAsia" w:ascii="仿宋_GB2312" w:hAnsi="仿宋" w:eastAsia="仿宋_GB2312"/>
          <w:bCs/>
          <w:sz w:val="32"/>
          <w:szCs w:val="32"/>
        </w:rPr>
        <w:t>月</w:t>
      </w:r>
      <w:r>
        <w:rPr>
          <w:rFonts w:hint="eastAsia" w:ascii="Times New Roman" w:hAnsi="Times New Roman" w:eastAsia="仿宋_GB2312" w:cs="Times New Roman"/>
          <w:bCs/>
          <w:sz w:val="32"/>
          <w:szCs w:val="32"/>
          <w:lang w:val="en-US" w:eastAsia="zh-CN"/>
        </w:rPr>
        <w:t>21</w:t>
      </w:r>
      <w:r>
        <w:rPr>
          <w:rFonts w:hint="eastAsia" w:ascii="仿宋_GB2312" w:hAnsi="仿宋" w:eastAsia="仿宋_GB2312"/>
          <w:bCs/>
          <w:sz w:val="32"/>
          <w:szCs w:val="32"/>
        </w:rPr>
        <w:t>日、</w:t>
      </w:r>
      <w:r>
        <w:rPr>
          <w:rFonts w:hint="eastAsia" w:ascii="Times New Roman" w:hAnsi="Times New Roman" w:eastAsia="仿宋_GB2312" w:cs="Times New Roman"/>
          <w:bCs/>
          <w:sz w:val="32"/>
          <w:szCs w:val="32"/>
          <w:lang w:val="en-US" w:eastAsia="zh-CN"/>
        </w:rPr>
        <w:t>22</w:t>
      </w:r>
      <w:r>
        <w:rPr>
          <w:rFonts w:hint="eastAsia" w:ascii="仿宋_GB2312" w:hAnsi="仿宋" w:eastAsia="仿宋_GB2312"/>
          <w:bCs/>
          <w:sz w:val="32"/>
          <w:szCs w:val="32"/>
        </w:rPr>
        <w:t>日、</w:t>
      </w:r>
      <w:r>
        <w:rPr>
          <w:rFonts w:hint="eastAsia" w:ascii="Times New Roman" w:hAnsi="Times New Roman" w:eastAsia="仿宋_GB2312" w:cs="Times New Roman"/>
          <w:bCs/>
          <w:sz w:val="32"/>
          <w:szCs w:val="32"/>
          <w:lang w:val="en-US" w:eastAsia="zh-CN"/>
        </w:rPr>
        <w:t>23</w:t>
      </w:r>
      <w:r>
        <w:rPr>
          <w:rFonts w:hint="eastAsia" w:ascii="仿宋_GB2312" w:hAnsi="仿宋" w:eastAsia="仿宋_GB2312"/>
          <w:bCs/>
          <w:sz w:val="32"/>
          <w:szCs w:val="32"/>
        </w:rPr>
        <w:t>日中午</w:t>
      </w:r>
      <w:r>
        <w:rPr>
          <w:rFonts w:hint="eastAsia" w:ascii="Times New Roman" w:hAnsi="Times New Roman" w:eastAsia="仿宋_GB2312" w:cs="Times New Roman"/>
          <w:bCs/>
          <w:sz w:val="32"/>
          <w:szCs w:val="32"/>
          <w:lang w:val="en-US" w:eastAsia="zh-CN"/>
        </w:rPr>
        <w:t>12:00-14：00</w:t>
      </w:r>
      <w:r>
        <w:rPr>
          <w:rFonts w:hint="eastAsia" w:ascii="仿宋_GB2312" w:hAnsi="仿宋" w:eastAsia="仿宋_GB2312"/>
          <w:bCs/>
          <w:sz w:val="32"/>
          <w:szCs w:val="32"/>
        </w:rPr>
        <w:t>，在北校青年之家、八珍楼门口、黎锦晖音乐厅前坪、二三区美食广场分别发放门票。（领取门票需本人到场，不可代领，先到先得，领完为止）</w:t>
      </w:r>
    </w:p>
    <w:p w14:paraId="0EEB6B1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宋体"/>
          <w:bCs/>
          <w:sz w:val="32"/>
          <w:szCs w:val="32"/>
          <w:lang w:val="en-US" w:eastAsia="zh-CN"/>
        </w:rPr>
      </w:pPr>
      <w:r>
        <w:rPr>
          <w:rFonts w:hint="eastAsia" w:ascii="黑体" w:hAnsi="黑体" w:eastAsia="黑体" w:cs="宋体"/>
          <w:bCs/>
          <w:sz w:val="32"/>
          <w:szCs w:val="32"/>
          <w:lang w:val="en-US" w:eastAsia="zh-CN"/>
        </w:rPr>
        <w:t>七、安全保障及应急措施</w:t>
      </w:r>
    </w:p>
    <w:p w14:paraId="030277C5">
      <w:pPr>
        <w:keepNext w:val="0"/>
        <w:keepLines w:val="0"/>
        <w:pageBreakBefore w:val="0"/>
        <w:widowControl w:val="0"/>
        <w:kinsoku/>
        <w:overflowPunct/>
        <w:topLinePunct w:val="0"/>
        <w:autoSpaceDE/>
        <w:autoSpaceDN/>
        <w:bidi w:val="0"/>
        <w:adjustRightInd/>
        <w:snapToGrid/>
        <w:spacing w:line="560" w:lineRule="exact"/>
        <w:ind w:firstLine="563" w:firstLineChars="176"/>
        <w:jc w:val="left"/>
        <w:textAlignment w:val="auto"/>
        <w:rPr>
          <w:rFonts w:hint="eastAsia" w:ascii="仿宋_GB2312" w:hAnsi="仿宋" w:eastAsia="仿宋_GB2312"/>
          <w:bCs/>
          <w:sz w:val="32"/>
          <w:szCs w:val="32"/>
          <w:lang w:eastAsia="zh-CN"/>
        </w:rPr>
      </w:pPr>
      <w:r>
        <w:rPr>
          <w:rFonts w:hint="eastAsia" w:ascii="Times New Roman" w:hAnsi="Times New Roman" w:eastAsia="仿宋_GB2312" w:cs="Times New Roman"/>
          <w:bCs/>
          <w:sz w:val="32"/>
          <w:szCs w:val="32"/>
          <w:lang w:eastAsia="zh-CN"/>
        </w:rPr>
        <w:t>（一</w:t>
      </w:r>
      <w:r>
        <w:rPr>
          <w:rFonts w:hint="eastAsia" w:ascii="仿宋_GB2312" w:hAnsi="仿宋" w:eastAsia="仿宋_GB2312"/>
          <w:bCs/>
          <w:sz w:val="32"/>
          <w:szCs w:val="32"/>
          <w:lang w:eastAsia="zh-CN"/>
        </w:rPr>
        <w:t>）</w:t>
      </w:r>
      <w:r>
        <w:rPr>
          <w:rFonts w:hint="eastAsia" w:ascii="仿宋_GB2312" w:hAnsi="仿宋" w:eastAsia="仿宋_GB2312"/>
          <w:bCs/>
          <w:sz w:val="32"/>
          <w:szCs w:val="32"/>
        </w:rPr>
        <w:t>人员组织：活动现场预计有</w:t>
      </w:r>
      <w:r>
        <w:rPr>
          <w:rFonts w:hint="eastAsia" w:ascii="仿宋_GB2312" w:hAnsi="仿宋" w:eastAsia="仿宋_GB2312"/>
          <w:bCs/>
          <w:sz w:val="32"/>
          <w:szCs w:val="32"/>
          <w:lang w:val="en-US" w:eastAsia="zh-CN"/>
        </w:rPr>
        <w:t>8000</w:t>
      </w:r>
      <w:r>
        <w:rPr>
          <w:rFonts w:hint="eastAsia" w:ascii="仿宋_GB2312" w:hAnsi="仿宋" w:eastAsia="仿宋_GB2312"/>
          <w:bCs/>
          <w:sz w:val="32"/>
          <w:szCs w:val="32"/>
        </w:rPr>
        <w:t>名观众，</w:t>
      </w:r>
      <w:r>
        <w:rPr>
          <w:rFonts w:hint="eastAsia" w:ascii="Times New Roman" w:hAnsi="Times New Roman" w:eastAsia="仿宋_GB2312" w:cs="Times New Roman"/>
          <w:bCs/>
          <w:sz w:val="32"/>
          <w:szCs w:val="32"/>
          <w:lang w:val="en-US" w:eastAsia="zh-CN"/>
        </w:rPr>
        <w:t>300</w:t>
      </w:r>
      <w:r>
        <w:rPr>
          <w:rFonts w:hint="eastAsia" w:ascii="仿宋_GB2312" w:hAnsi="仿宋" w:eastAsia="仿宋_GB2312"/>
          <w:bCs/>
          <w:sz w:val="32"/>
          <w:szCs w:val="32"/>
        </w:rPr>
        <w:t>名工作人员</w:t>
      </w:r>
      <w:r>
        <w:rPr>
          <w:rFonts w:hint="eastAsia" w:ascii="仿宋_GB2312" w:hAnsi="仿宋" w:eastAsia="仿宋_GB2312"/>
          <w:bCs/>
          <w:sz w:val="32"/>
          <w:szCs w:val="32"/>
          <w:lang w:eastAsia="zh-CN"/>
        </w:rPr>
        <w:t>。</w:t>
      </w:r>
    </w:p>
    <w:p w14:paraId="17CBFA93">
      <w:pPr>
        <w:keepNext w:val="0"/>
        <w:keepLines w:val="0"/>
        <w:pageBreakBefore w:val="0"/>
        <w:widowControl w:val="0"/>
        <w:kinsoku/>
        <w:overflowPunct/>
        <w:topLinePunct w:val="0"/>
        <w:autoSpaceDE/>
        <w:autoSpaceDN/>
        <w:bidi w:val="0"/>
        <w:adjustRightInd/>
        <w:snapToGrid/>
        <w:spacing w:line="560" w:lineRule="exact"/>
        <w:ind w:firstLine="563" w:firstLineChars="176"/>
        <w:jc w:val="left"/>
        <w:textAlignment w:val="auto"/>
        <w:rPr>
          <w:rFonts w:hint="eastAsia" w:ascii="仿宋_GB2312" w:hAnsi="仿宋" w:eastAsia="仿宋_GB2312"/>
          <w:bCs/>
          <w:sz w:val="32"/>
          <w:szCs w:val="32"/>
          <w:lang w:eastAsia="zh-CN"/>
        </w:rPr>
      </w:pPr>
      <w:r>
        <w:rPr>
          <w:rFonts w:hint="eastAsia" w:ascii="Times New Roman" w:hAnsi="Times New Roman" w:eastAsia="仿宋_GB2312" w:cs="Times New Roman"/>
          <w:bCs/>
          <w:sz w:val="32"/>
          <w:szCs w:val="32"/>
          <w:lang w:eastAsia="zh-CN"/>
        </w:rPr>
        <w:t>（二</w:t>
      </w:r>
      <w:r>
        <w:rPr>
          <w:rFonts w:hint="eastAsia" w:ascii="仿宋_GB2312" w:hAnsi="仿宋" w:eastAsia="仿宋_GB2312"/>
          <w:bCs/>
          <w:sz w:val="32"/>
          <w:szCs w:val="32"/>
          <w:lang w:eastAsia="zh-CN"/>
        </w:rPr>
        <w:t>）</w:t>
      </w:r>
      <w:r>
        <w:rPr>
          <w:rFonts w:hint="eastAsia" w:ascii="仿宋_GB2312" w:hAnsi="仿宋" w:eastAsia="仿宋_GB2312"/>
          <w:bCs/>
          <w:sz w:val="32"/>
          <w:szCs w:val="32"/>
        </w:rPr>
        <w:t>活动举办前需提前向保卫处报备并向保卫处申请设置专门行动小组维持现场秩序</w:t>
      </w:r>
      <w:r>
        <w:rPr>
          <w:rFonts w:hint="eastAsia" w:ascii="仿宋_GB2312" w:hAnsi="仿宋" w:eastAsia="仿宋_GB2312"/>
          <w:bCs/>
          <w:sz w:val="32"/>
          <w:szCs w:val="32"/>
          <w:lang w:eastAsia="zh-CN"/>
        </w:rPr>
        <w:t>。</w:t>
      </w:r>
    </w:p>
    <w:p w14:paraId="3BCCE9FE">
      <w:pPr>
        <w:keepNext w:val="0"/>
        <w:keepLines w:val="0"/>
        <w:pageBreakBefore w:val="0"/>
        <w:widowControl w:val="0"/>
        <w:kinsoku/>
        <w:overflowPunct/>
        <w:topLinePunct w:val="0"/>
        <w:autoSpaceDE/>
        <w:autoSpaceDN/>
        <w:bidi w:val="0"/>
        <w:adjustRightInd/>
        <w:snapToGrid/>
        <w:spacing w:line="560" w:lineRule="exact"/>
        <w:ind w:firstLine="563" w:firstLineChars="176"/>
        <w:jc w:val="left"/>
        <w:textAlignment w:val="auto"/>
        <w:rPr>
          <w:rFonts w:hint="eastAsia" w:ascii="仿宋_GB2312" w:hAnsi="仿宋" w:eastAsia="仿宋_GB2312"/>
          <w:bCs/>
          <w:sz w:val="32"/>
          <w:szCs w:val="32"/>
          <w:lang w:eastAsia="zh-CN"/>
        </w:rPr>
      </w:pPr>
      <w:r>
        <w:rPr>
          <w:rFonts w:hint="eastAsia" w:ascii="Times New Roman" w:hAnsi="Times New Roman" w:eastAsia="仿宋_GB2312" w:cs="Times New Roman"/>
          <w:bCs/>
          <w:sz w:val="32"/>
          <w:szCs w:val="32"/>
          <w:lang w:eastAsia="zh-CN"/>
        </w:rPr>
        <w:t>（三</w:t>
      </w:r>
      <w:r>
        <w:rPr>
          <w:rFonts w:hint="eastAsia" w:ascii="仿宋_GB2312" w:hAnsi="仿宋" w:eastAsia="仿宋_GB2312"/>
          <w:bCs/>
          <w:sz w:val="32"/>
          <w:szCs w:val="32"/>
          <w:lang w:eastAsia="zh-CN"/>
        </w:rPr>
        <w:t>）</w:t>
      </w:r>
      <w:r>
        <w:rPr>
          <w:rFonts w:hint="eastAsia" w:ascii="仿宋_GB2312" w:hAnsi="仿宋" w:eastAsia="仿宋_GB2312"/>
          <w:bCs/>
          <w:sz w:val="32"/>
          <w:szCs w:val="32"/>
        </w:rPr>
        <w:t>活动举办当天北田设置三个出入口，在入口处安排工作人员对所有入场观众进行安全检查，所有观众必须凭门票进入现场</w:t>
      </w:r>
      <w:r>
        <w:rPr>
          <w:rFonts w:hint="eastAsia" w:ascii="仿宋_GB2312" w:hAnsi="仿宋" w:eastAsia="仿宋_GB2312"/>
          <w:bCs/>
          <w:sz w:val="32"/>
          <w:szCs w:val="32"/>
          <w:lang w:eastAsia="zh-CN"/>
        </w:rPr>
        <w:t>。</w:t>
      </w:r>
    </w:p>
    <w:p w14:paraId="14501EF0">
      <w:pPr>
        <w:keepNext w:val="0"/>
        <w:keepLines w:val="0"/>
        <w:pageBreakBefore w:val="0"/>
        <w:widowControl w:val="0"/>
        <w:kinsoku/>
        <w:overflowPunct/>
        <w:topLinePunct w:val="0"/>
        <w:autoSpaceDE/>
        <w:autoSpaceDN/>
        <w:bidi w:val="0"/>
        <w:adjustRightInd/>
        <w:snapToGrid/>
        <w:spacing w:line="560" w:lineRule="exact"/>
        <w:ind w:firstLine="563" w:firstLineChars="176"/>
        <w:jc w:val="left"/>
        <w:textAlignment w:val="auto"/>
        <w:rPr>
          <w:rFonts w:hint="eastAsia" w:ascii="仿宋_GB2312" w:hAnsi="仿宋" w:eastAsia="仿宋_GB2312"/>
          <w:bCs/>
          <w:sz w:val="32"/>
          <w:szCs w:val="32"/>
          <w:lang w:eastAsia="zh-CN"/>
        </w:rPr>
      </w:pPr>
      <w:r>
        <w:rPr>
          <w:rFonts w:hint="eastAsia" w:ascii="Times New Roman" w:hAnsi="Times New Roman" w:eastAsia="仿宋_GB2312" w:cs="Times New Roman"/>
          <w:bCs/>
          <w:sz w:val="32"/>
          <w:szCs w:val="32"/>
          <w:lang w:eastAsia="zh-CN"/>
        </w:rPr>
        <w:t>（四</w:t>
      </w:r>
      <w:r>
        <w:rPr>
          <w:rFonts w:hint="eastAsia" w:ascii="仿宋_GB2312" w:hAnsi="仿宋" w:eastAsia="仿宋_GB2312"/>
          <w:bCs/>
          <w:sz w:val="32"/>
          <w:szCs w:val="32"/>
          <w:lang w:eastAsia="zh-CN"/>
        </w:rPr>
        <w:t>）</w:t>
      </w:r>
      <w:r>
        <w:rPr>
          <w:rFonts w:hint="eastAsia" w:ascii="仿宋_GB2312" w:hAnsi="仿宋" w:eastAsia="仿宋_GB2312"/>
          <w:bCs/>
          <w:sz w:val="32"/>
          <w:szCs w:val="32"/>
        </w:rPr>
        <w:t>针对其余的出入口及围墙，安排轮岗工作人员值守，防止翻墙等行为发生</w:t>
      </w:r>
      <w:r>
        <w:rPr>
          <w:rFonts w:hint="eastAsia" w:ascii="仿宋_GB2312" w:hAnsi="仿宋" w:eastAsia="仿宋_GB2312"/>
          <w:bCs/>
          <w:sz w:val="32"/>
          <w:szCs w:val="32"/>
          <w:lang w:eastAsia="zh-CN"/>
        </w:rPr>
        <w:t>。</w:t>
      </w:r>
    </w:p>
    <w:p w14:paraId="23BF5F5E">
      <w:pPr>
        <w:keepNext w:val="0"/>
        <w:keepLines w:val="0"/>
        <w:pageBreakBefore w:val="0"/>
        <w:widowControl w:val="0"/>
        <w:kinsoku/>
        <w:overflowPunct/>
        <w:topLinePunct w:val="0"/>
        <w:autoSpaceDE/>
        <w:autoSpaceDN/>
        <w:bidi w:val="0"/>
        <w:adjustRightInd/>
        <w:snapToGrid/>
        <w:spacing w:line="560" w:lineRule="exact"/>
        <w:ind w:firstLine="563" w:firstLineChars="176"/>
        <w:jc w:val="left"/>
        <w:textAlignment w:val="auto"/>
        <w:rPr>
          <w:rFonts w:hint="eastAsia" w:ascii="仿宋_GB2312" w:hAnsi="仿宋" w:eastAsia="仿宋_GB2312"/>
          <w:bCs/>
          <w:sz w:val="32"/>
          <w:szCs w:val="32"/>
          <w:lang w:eastAsia="zh-CN"/>
        </w:rPr>
      </w:pPr>
      <w:r>
        <w:rPr>
          <w:rFonts w:hint="eastAsia" w:ascii="Times New Roman" w:hAnsi="Times New Roman" w:eastAsia="仿宋_GB2312" w:cs="Times New Roman"/>
          <w:bCs/>
          <w:sz w:val="32"/>
          <w:szCs w:val="32"/>
          <w:lang w:eastAsia="zh-CN"/>
        </w:rPr>
        <w:t>（五</w:t>
      </w:r>
      <w:r>
        <w:rPr>
          <w:rFonts w:hint="eastAsia" w:ascii="仿宋_GB2312" w:hAnsi="仿宋" w:eastAsia="仿宋_GB2312"/>
          <w:bCs/>
          <w:sz w:val="32"/>
          <w:szCs w:val="32"/>
          <w:lang w:eastAsia="zh-CN"/>
        </w:rPr>
        <w:t>）</w:t>
      </w:r>
      <w:r>
        <w:rPr>
          <w:rFonts w:hint="eastAsia" w:ascii="仿宋_GB2312" w:hAnsi="仿宋" w:eastAsia="仿宋_GB2312"/>
          <w:bCs/>
          <w:sz w:val="32"/>
          <w:szCs w:val="32"/>
        </w:rPr>
        <w:t>活动进行过程中，保卫处要加强场内巡视</w:t>
      </w:r>
      <w:r>
        <w:rPr>
          <w:rFonts w:hint="eastAsia" w:ascii="仿宋_GB2312" w:hAnsi="仿宋" w:eastAsia="仿宋_GB2312"/>
          <w:bCs/>
          <w:sz w:val="32"/>
          <w:szCs w:val="32"/>
          <w:lang w:eastAsia="zh-CN"/>
        </w:rPr>
        <w:t>。</w:t>
      </w:r>
    </w:p>
    <w:p w14:paraId="08A89A60">
      <w:pPr>
        <w:keepNext w:val="0"/>
        <w:keepLines w:val="0"/>
        <w:pageBreakBefore w:val="0"/>
        <w:widowControl w:val="0"/>
        <w:kinsoku/>
        <w:overflowPunct/>
        <w:topLinePunct w:val="0"/>
        <w:autoSpaceDE/>
        <w:autoSpaceDN/>
        <w:bidi w:val="0"/>
        <w:adjustRightInd/>
        <w:snapToGrid/>
        <w:spacing w:line="560" w:lineRule="exact"/>
        <w:ind w:firstLine="563" w:firstLineChars="176"/>
        <w:jc w:val="left"/>
        <w:textAlignment w:val="auto"/>
        <w:rPr>
          <w:rFonts w:hint="eastAsia" w:ascii="仿宋_GB2312" w:hAnsi="仿宋" w:eastAsia="仿宋_GB2312"/>
          <w:bCs/>
          <w:sz w:val="32"/>
          <w:szCs w:val="32"/>
        </w:rPr>
      </w:pPr>
      <w:r>
        <w:rPr>
          <w:rFonts w:hint="eastAsia" w:ascii="Times New Roman" w:hAnsi="Times New Roman" w:eastAsia="仿宋_GB2312" w:cs="Times New Roman"/>
          <w:bCs/>
          <w:sz w:val="32"/>
          <w:szCs w:val="32"/>
          <w:lang w:eastAsia="zh-CN"/>
        </w:rPr>
        <w:t>（六</w:t>
      </w:r>
      <w:r>
        <w:rPr>
          <w:rFonts w:hint="eastAsia" w:ascii="仿宋_GB2312" w:hAnsi="仿宋" w:eastAsia="仿宋_GB2312"/>
          <w:bCs/>
          <w:sz w:val="32"/>
          <w:szCs w:val="32"/>
          <w:lang w:eastAsia="zh-CN"/>
        </w:rPr>
        <w:t>）</w:t>
      </w:r>
      <w:r>
        <w:rPr>
          <w:rFonts w:hint="eastAsia" w:ascii="仿宋_GB2312" w:hAnsi="仿宋" w:eastAsia="仿宋_GB2312"/>
          <w:bCs/>
          <w:sz w:val="32"/>
          <w:szCs w:val="32"/>
        </w:rPr>
        <w:t>演出前期，需成立安全应急处理小组；演出期间，如出现紧急事件疏散时，全体人员听从现场负责人的指挥，应做到组织有序，安全疏散。</w:t>
      </w:r>
    </w:p>
    <w:p w14:paraId="1DB3F2A9">
      <w:pPr>
        <w:keepNext w:val="0"/>
        <w:keepLines w:val="0"/>
        <w:pageBreakBefore w:val="0"/>
        <w:widowControl w:val="0"/>
        <w:kinsoku/>
        <w:overflowPunct/>
        <w:topLinePunct w:val="0"/>
        <w:autoSpaceDE/>
        <w:autoSpaceDN/>
        <w:bidi w:val="0"/>
        <w:adjustRightInd/>
        <w:snapToGrid/>
        <w:spacing w:line="560" w:lineRule="exact"/>
        <w:ind w:firstLine="563" w:firstLineChars="176"/>
        <w:jc w:val="left"/>
        <w:textAlignment w:val="auto"/>
        <w:rPr>
          <w:rFonts w:hint="eastAsia" w:ascii="仿宋_GB2312" w:hAnsi="仿宋" w:eastAsia="仿宋_GB2312"/>
          <w:bCs/>
          <w:sz w:val="32"/>
          <w:szCs w:val="32"/>
        </w:rPr>
      </w:pPr>
      <w:r>
        <w:rPr>
          <w:rFonts w:hint="eastAsia" w:ascii="Times New Roman" w:hAnsi="Times New Roman" w:eastAsia="仿宋_GB2312" w:cs="Times New Roman"/>
          <w:bCs/>
          <w:sz w:val="32"/>
          <w:szCs w:val="32"/>
          <w:lang w:eastAsia="zh-CN"/>
        </w:rPr>
        <w:t>（七</w:t>
      </w:r>
      <w:r>
        <w:rPr>
          <w:rFonts w:hint="eastAsia" w:ascii="仿宋_GB2312" w:hAnsi="仿宋" w:eastAsia="仿宋_GB2312"/>
          <w:bCs/>
          <w:sz w:val="32"/>
          <w:szCs w:val="32"/>
          <w:lang w:eastAsia="zh-CN"/>
        </w:rPr>
        <w:t>）</w:t>
      </w:r>
      <w:r>
        <w:rPr>
          <w:rFonts w:hint="eastAsia" w:ascii="仿宋_GB2312" w:hAnsi="仿宋" w:eastAsia="仿宋_GB2312"/>
          <w:bCs/>
          <w:sz w:val="32"/>
          <w:szCs w:val="32"/>
        </w:rPr>
        <w:t>体育学院在舞台搭建装台、</w:t>
      </w:r>
      <w:r>
        <w:rPr>
          <w:rFonts w:hint="eastAsia" w:ascii="Times New Roman" w:hAnsi="Times New Roman" w:eastAsia="仿宋_GB2312" w:cs="Times New Roman"/>
          <w:bCs/>
          <w:sz w:val="32"/>
          <w:szCs w:val="32"/>
          <w:lang w:val="en-US" w:eastAsia="zh-CN"/>
        </w:rPr>
        <w:t>3月27</w:t>
      </w:r>
      <w:r>
        <w:rPr>
          <w:rFonts w:hint="eastAsia" w:ascii="仿宋_GB2312" w:hAnsi="仿宋" w:eastAsia="仿宋_GB2312"/>
          <w:bCs/>
          <w:sz w:val="32"/>
          <w:szCs w:val="32"/>
        </w:rPr>
        <w:t>日-</w:t>
      </w:r>
      <w:r>
        <w:rPr>
          <w:rFonts w:hint="eastAsia" w:ascii="Times New Roman" w:hAnsi="Times New Roman" w:eastAsia="仿宋_GB2312" w:cs="Times New Roman"/>
          <w:bCs/>
          <w:sz w:val="32"/>
          <w:szCs w:val="32"/>
          <w:lang w:val="en-US" w:eastAsia="zh-CN"/>
        </w:rPr>
        <w:t>28</w:t>
      </w:r>
      <w:r>
        <w:rPr>
          <w:rFonts w:hint="eastAsia" w:ascii="仿宋_GB2312" w:hAnsi="仿宋" w:eastAsia="仿宋_GB2312"/>
          <w:bCs/>
          <w:sz w:val="32"/>
          <w:szCs w:val="32"/>
        </w:rPr>
        <w:t>日中午、晚上彩排、</w:t>
      </w:r>
      <w:r>
        <w:rPr>
          <w:rFonts w:hint="eastAsia" w:ascii="Times New Roman" w:hAnsi="Times New Roman" w:eastAsia="仿宋_GB2312" w:cs="Times New Roman"/>
          <w:bCs/>
          <w:sz w:val="32"/>
          <w:szCs w:val="32"/>
          <w:lang w:val="en-US" w:eastAsia="zh-CN"/>
        </w:rPr>
        <w:t>29</w:t>
      </w:r>
      <w:r>
        <w:rPr>
          <w:rFonts w:hint="eastAsia" w:ascii="仿宋_GB2312" w:hAnsi="仿宋" w:eastAsia="仿宋_GB2312"/>
          <w:bCs/>
          <w:sz w:val="32"/>
          <w:szCs w:val="32"/>
        </w:rPr>
        <w:t>日上午彩排、晚上正式演出进行协助给予支持。</w:t>
      </w:r>
    </w:p>
    <w:p w14:paraId="2E82790B">
      <w:pPr>
        <w:keepNext w:val="0"/>
        <w:keepLines w:val="0"/>
        <w:pageBreakBefore w:val="0"/>
        <w:widowControl w:val="0"/>
        <w:kinsoku/>
        <w:overflowPunct/>
        <w:topLinePunct w:val="0"/>
        <w:autoSpaceDE/>
        <w:autoSpaceDN/>
        <w:bidi w:val="0"/>
        <w:adjustRightInd/>
        <w:snapToGrid/>
        <w:spacing w:line="560" w:lineRule="exact"/>
        <w:ind w:firstLine="563" w:firstLineChars="176"/>
        <w:jc w:val="left"/>
        <w:textAlignment w:val="auto"/>
        <w:rPr>
          <w:rFonts w:hint="eastAsia" w:ascii="仿宋_GB2312" w:hAnsi="仿宋" w:eastAsia="仿宋_GB2312"/>
          <w:bCs/>
          <w:sz w:val="32"/>
          <w:szCs w:val="32"/>
        </w:rPr>
      </w:pPr>
      <w:r>
        <w:rPr>
          <w:rFonts w:hint="eastAsia" w:ascii="Times New Roman" w:hAnsi="Times New Roman" w:eastAsia="仿宋_GB2312" w:cs="Times New Roman"/>
          <w:bCs/>
          <w:sz w:val="32"/>
          <w:szCs w:val="32"/>
          <w:lang w:eastAsia="zh-CN"/>
        </w:rPr>
        <w:t>（八</w:t>
      </w:r>
      <w:r>
        <w:rPr>
          <w:rFonts w:hint="eastAsia" w:ascii="仿宋_GB2312" w:hAnsi="仿宋" w:eastAsia="仿宋_GB2312"/>
          <w:bCs/>
          <w:sz w:val="32"/>
          <w:szCs w:val="32"/>
          <w:lang w:eastAsia="zh-CN"/>
        </w:rPr>
        <w:t>）</w:t>
      </w:r>
      <w:r>
        <w:rPr>
          <w:rFonts w:hint="eastAsia" w:ascii="仿宋_GB2312" w:hAnsi="仿宋" w:eastAsia="仿宋_GB2312"/>
          <w:bCs/>
          <w:sz w:val="32"/>
          <w:szCs w:val="32"/>
        </w:rPr>
        <w:t>由后勤处在</w:t>
      </w:r>
      <w:r>
        <w:rPr>
          <w:rFonts w:hint="eastAsia" w:ascii="Times New Roman" w:hAnsi="Times New Roman" w:eastAsia="仿宋_GB2312" w:cs="Times New Roman"/>
          <w:bCs/>
          <w:sz w:val="32"/>
          <w:szCs w:val="32"/>
          <w:lang w:val="en-US" w:eastAsia="zh-CN"/>
        </w:rPr>
        <w:t>3</w:t>
      </w:r>
      <w:r>
        <w:rPr>
          <w:rFonts w:hint="eastAsia" w:ascii="仿宋_GB2312" w:hAnsi="仿宋" w:eastAsia="仿宋_GB2312"/>
          <w:bCs/>
          <w:sz w:val="32"/>
          <w:szCs w:val="32"/>
        </w:rPr>
        <w:t>月</w:t>
      </w:r>
      <w:r>
        <w:rPr>
          <w:rFonts w:hint="eastAsia" w:ascii="Times New Roman" w:hAnsi="Times New Roman" w:eastAsia="仿宋_GB2312" w:cs="Times New Roman"/>
          <w:bCs/>
          <w:sz w:val="32"/>
          <w:szCs w:val="32"/>
          <w:lang w:val="en-US" w:eastAsia="zh-CN"/>
        </w:rPr>
        <w:t>28</w:t>
      </w:r>
      <w:r>
        <w:rPr>
          <w:rFonts w:hint="eastAsia" w:ascii="仿宋_GB2312" w:hAnsi="仿宋" w:eastAsia="仿宋_GB2312"/>
          <w:bCs/>
          <w:sz w:val="32"/>
          <w:szCs w:val="32"/>
        </w:rPr>
        <w:t>日（星期五）、</w:t>
      </w:r>
      <w:r>
        <w:rPr>
          <w:rFonts w:hint="eastAsia" w:ascii="Times New Roman" w:hAnsi="Times New Roman" w:eastAsia="仿宋_GB2312" w:cs="Times New Roman"/>
          <w:bCs/>
          <w:sz w:val="32"/>
          <w:szCs w:val="32"/>
          <w:lang w:val="en-US" w:eastAsia="zh-CN"/>
        </w:rPr>
        <w:t>29</w:t>
      </w:r>
      <w:r>
        <w:rPr>
          <w:rFonts w:hint="eastAsia" w:ascii="仿宋_GB2312" w:hAnsi="仿宋" w:eastAsia="仿宋_GB2312"/>
          <w:bCs/>
          <w:sz w:val="32"/>
          <w:szCs w:val="32"/>
        </w:rPr>
        <w:t>日（星期六）协助供电工作。电率需求灯光</w:t>
      </w:r>
      <w:r>
        <w:rPr>
          <w:rFonts w:hint="eastAsia" w:ascii="Times New Roman" w:hAnsi="Times New Roman" w:eastAsia="仿宋_GB2312" w:cs="Times New Roman"/>
          <w:bCs/>
          <w:sz w:val="32"/>
          <w:szCs w:val="32"/>
          <w:lang w:val="en-US" w:eastAsia="zh-CN"/>
        </w:rPr>
        <w:t>50</w:t>
      </w:r>
      <w:r>
        <w:rPr>
          <w:rFonts w:hint="eastAsia" w:ascii="仿宋_GB2312" w:hAnsi="仿宋" w:eastAsia="仿宋_GB2312"/>
          <w:bCs/>
          <w:sz w:val="32"/>
          <w:szCs w:val="32"/>
        </w:rPr>
        <w:t>千瓦、</w:t>
      </w:r>
      <w:r>
        <w:rPr>
          <w:rFonts w:hint="eastAsia" w:ascii="Times New Roman" w:hAnsi="Times New Roman" w:eastAsia="仿宋_GB2312" w:cs="Times New Roman"/>
          <w:bCs/>
          <w:sz w:val="32"/>
          <w:szCs w:val="32"/>
          <w:lang w:val="en-US" w:eastAsia="zh-CN"/>
        </w:rPr>
        <w:t>LED</w:t>
      </w:r>
      <w:r>
        <w:rPr>
          <w:rFonts w:hint="eastAsia" w:ascii="仿宋_GB2312" w:hAnsi="仿宋" w:eastAsia="仿宋_GB2312"/>
          <w:bCs/>
          <w:sz w:val="32"/>
          <w:szCs w:val="32"/>
        </w:rPr>
        <w:t>大屏</w:t>
      </w:r>
      <w:r>
        <w:rPr>
          <w:rFonts w:hint="eastAsia" w:ascii="Times New Roman" w:hAnsi="Times New Roman" w:eastAsia="仿宋_GB2312" w:cs="Times New Roman"/>
          <w:bCs/>
          <w:sz w:val="32"/>
          <w:szCs w:val="32"/>
          <w:lang w:val="en-US" w:eastAsia="zh-CN"/>
        </w:rPr>
        <w:t>20</w:t>
      </w:r>
      <w:r>
        <w:rPr>
          <w:rFonts w:hint="eastAsia" w:ascii="仿宋_GB2312" w:hAnsi="仿宋" w:eastAsia="仿宋_GB2312"/>
          <w:bCs/>
          <w:sz w:val="32"/>
          <w:szCs w:val="32"/>
        </w:rPr>
        <w:t>千瓦、音响</w:t>
      </w:r>
      <w:r>
        <w:rPr>
          <w:rFonts w:hint="eastAsia" w:ascii="Times New Roman" w:hAnsi="Times New Roman" w:eastAsia="仿宋_GB2312" w:cs="Times New Roman"/>
          <w:bCs/>
          <w:sz w:val="32"/>
          <w:szCs w:val="32"/>
          <w:lang w:val="en-US" w:eastAsia="zh-CN"/>
        </w:rPr>
        <w:t>20</w:t>
      </w:r>
      <w:r>
        <w:rPr>
          <w:rFonts w:hint="eastAsia" w:ascii="仿宋_GB2312" w:hAnsi="仿宋" w:eastAsia="仿宋_GB2312"/>
          <w:bCs/>
          <w:sz w:val="32"/>
          <w:szCs w:val="32"/>
        </w:rPr>
        <w:t>千瓦、总需求保障</w:t>
      </w:r>
      <w:r>
        <w:rPr>
          <w:rFonts w:hint="eastAsia" w:ascii="Times New Roman" w:hAnsi="Times New Roman" w:eastAsia="仿宋_GB2312" w:cs="Times New Roman"/>
          <w:bCs/>
          <w:sz w:val="32"/>
          <w:szCs w:val="32"/>
          <w:lang w:val="en-US" w:eastAsia="zh-CN"/>
        </w:rPr>
        <w:t>100</w:t>
      </w:r>
      <w:r>
        <w:rPr>
          <w:rFonts w:hint="eastAsia" w:ascii="仿宋_GB2312" w:hAnsi="仿宋" w:eastAsia="仿宋_GB2312"/>
          <w:bCs/>
          <w:sz w:val="32"/>
          <w:szCs w:val="32"/>
        </w:rPr>
        <w:t>千瓦，为确保樱花音乐节活动能顺利进行，烦请贵部门在</w:t>
      </w:r>
      <w:r>
        <w:rPr>
          <w:rFonts w:hint="eastAsia" w:ascii="Times New Roman" w:hAnsi="Times New Roman" w:eastAsia="仿宋_GB2312" w:cs="Times New Roman"/>
          <w:bCs/>
          <w:sz w:val="32"/>
          <w:szCs w:val="32"/>
          <w:lang w:val="en-US" w:eastAsia="zh-CN"/>
        </w:rPr>
        <w:t>3</w:t>
      </w:r>
      <w:r>
        <w:rPr>
          <w:rFonts w:hint="eastAsia" w:ascii="仿宋_GB2312" w:hAnsi="仿宋" w:eastAsia="仿宋_GB2312"/>
          <w:bCs/>
          <w:sz w:val="32"/>
          <w:szCs w:val="32"/>
        </w:rPr>
        <w:t>月</w:t>
      </w:r>
      <w:r>
        <w:rPr>
          <w:rFonts w:hint="eastAsia" w:ascii="Times New Roman" w:hAnsi="Times New Roman" w:eastAsia="仿宋_GB2312" w:cs="Times New Roman"/>
          <w:bCs/>
          <w:sz w:val="32"/>
          <w:szCs w:val="32"/>
          <w:lang w:val="en-US" w:eastAsia="zh-CN"/>
        </w:rPr>
        <w:t>28</w:t>
      </w:r>
      <w:r>
        <w:rPr>
          <w:rFonts w:hint="eastAsia" w:ascii="仿宋_GB2312" w:hAnsi="仿宋" w:eastAsia="仿宋_GB2312"/>
          <w:bCs/>
          <w:sz w:val="32"/>
          <w:szCs w:val="32"/>
        </w:rPr>
        <w:t>日（星期五）中午、晚上彩排、</w:t>
      </w:r>
      <w:r>
        <w:rPr>
          <w:rFonts w:hint="eastAsia" w:ascii="Times New Roman" w:hAnsi="Times New Roman" w:eastAsia="仿宋_GB2312" w:cs="Times New Roman"/>
          <w:bCs/>
          <w:sz w:val="32"/>
          <w:szCs w:val="32"/>
          <w:lang w:val="en-US" w:eastAsia="zh-CN"/>
        </w:rPr>
        <w:t>29</w:t>
      </w:r>
      <w:r>
        <w:rPr>
          <w:rFonts w:hint="eastAsia" w:ascii="仿宋_GB2312" w:hAnsi="仿宋" w:eastAsia="仿宋_GB2312"/>
          <w:bCs/>
          <w:sz w:val="32"/>
          <w:szCs w:val="32"/>
        </w:rPr>
        <w:t>日（星期六）白天彩排及晚上正式演出协助活动供电工作。</w:t>
      </w:r>
    </w:p>
    <w:p w14:paraId="12FEA0B4">
      <w:pPr>
        <w:keepNext w:val="0"/>
        <w:keepLines w:val="0"/>
        <w:pageBreakBefore w:val="0"/>
        <w:widowControl w:val="0"/>
        <w:kinsoku/>
        <w:overflowPunct/>
        <w:topLinePunct w:val="0"/>
        <w:autoSpaceDE/>
        <w:autoSpaceDN/>
        <w:bidi w:val="0"/>
        <w:adjustRightInd/>
        <w:snapToGrid/>
        <w:spacing w:line="560" w:lineRule="exact"/>
        <w:ind w:firstLine="563" w:firstLineChars="176"/>
        <w:jc w:val="left"/>
        <w:textAlignment w:val="auto"/>
        <w:rPr>
          <w:rFonts w:hint="eastAsia" w:ascii="仿宋_GB2312" w:hAnsi="仿宋" w:eastAsia="仿宋_GB2312" w:cs="宋体"/>
          <w:sz w:val="32"/>
          <w:szCs w:val="32"/>
        </w:rPr>
      </w:pPr>
      <w:r>
        <w:rPr>
          <w:rFonts w:hint="eastAsia" w:ascii="Times New Roman" w:hAnsi="Times New Roman" w:eastAsia="仿宋_GB2312" w:cs="Times New Roman"/>
          <w:bCs/>
          <w:sz w:val="32"/>
          <w:szCs w:val="32"/>
          <w:lang w:eastAsia="zh-CN"/>
        </w:rPr>
        <w:t>（九</w:t>
      </w:r>
      <w:r>
        <w:rPr>
          <w:rFonts w:hint="eastAsia" w:ascii="仿宋_GB2312" w:hAnsi="仿宋" w:eastAsia="仿宋_GB2312"/>
          <w:bCs/>
          <w:sz w:val="32"/>
          <w:szCs w:val="32"/>
          <w:lang w:eastAsia="zh-CN"/>
        </w:rPr>
        <w:t>）</w:t>
      </w:r>
      <w:r>
        <w:rPr>
          <w:rFonts w:hint="eastAsia" w:ascii="仿宋_GB2312" w:hAnsi="仿宋" w:eastAsia="仿宋_GB2312"/>
          <w:bCs/>
          <w:sz w:val="32"/>
          <w:szCs w:val="32"/>
        </w:rPr>
        <w:t>要求各学院派</w:t>
      </w:r>
      <w:r>
        <w:rPr>
          <w:rFonts w:hint="eastAsia" w:ascii="Times New Roman" w:hAnsi="Times New Roman" w:eastAsia="仿宋_GB2312" w:cs="Times New Roman"/>
          <w:bCs/>
          <w:sz w:val="32"/>
          <w:szCs w:val="32"/>
          <w:lang w:val="en-US" w:eastAsia="zh-CN"/>
        </w:rPr>
        <w:t>1-2</w:t>
      </w:r>
      <w:r>
        <w:rPr>
          <w:rFonts w:hint="eastAsia" w:ascii="仿宋_GB2312" w:hAnsi="仿宋" w:eastAsia="仿宋_GB2312"/>
          <w:bCs/>
          <w:sz w:val="32"/>
          <w:szCs w:val="32"/>
        </w:rPr>
        <w:t>名辅导员协助现场秩序维护。</w:t>
      </w:r>
    </w:p>
    <w:p w14:paraId="457E10A5">
      <w:pPr>
        <w:keepNext w:val="0"/>
        <w:keepLines w:val="0"/>
        <w:pageBreakBefore w:val="0"/>
        <w:widowControl w:val="0"/>
        <w:kinsoku/>
        <w:wordWrap/>
        <w:overflowPunct/>
        <w:topLinePunct w:val="0"/>
        <w:autoSpaceDE/>
        <w:autoSpaceDN/>
        <w:bidi w:val="0"/>
        <w:adjustRightInd/>
        <w:snapToGrid/>
        <w:spacing w:before="937" w:beforeLines="300" w:line="560" w:lineRule="exact"/>
        <w:ind w:firstLine="563" w:firstLineChars="176"/>
        <w:jc w:val="right"/>
        <w:textAlignment w:val="auto"/>
        <w:rPr>
          <w:rFonts w:hint="eastAsia" w:ascii="仿宋_GB2312" w:hAnsi="仿宋" w:eastAsia="仿宋_GB2312"/>
          <w:bCs/>
          <w:sz w:val="32"/>
          <w:szCs w:val="32"/>
        </w:rPr>
      </w:pPr>
      <w:r>
        <w:rPr>
          <w:rFonts w:hint="eastAsia" w:ascii="仿宋_GB2312" w:hAnsi="仿宋" w:eastAsia="仿宋_GB2312" w:cs="宋体"/>
          <w:sz w:val="32"/>
          <w:szCs w:val="32"/>
        </w:rPr>
        <w:t>共青团湖南科技大学委员会</w:t>
      </w:r>
    </w:p>
    <w:p w14:paraId="507B84CA">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_GB2312"/>
          <w:b/>
          <w:sz w:val="32"/>
          <w:szCs w:val="32"/>
          <w:lang w:val="en-US" w:eastAsia="zh-CN"/>
        </w:rPr>
      </w:pPr>
      <w:r>
        <w:rPr>
          <w:rFonts w:hint="eastAsia" w:ascii="Times New Roman" w:hAnsi="Times New Roman" w:eastAsia="仿宋_GB2312" w:cs="Times New Roman"/>
          <w:bCs/>
          <w:sz w:val="32"/>
          <w:szCs w:val="32"/>
          <w:lang w:val="en-US" w:eastAsia="zh-CN"/>
        </w:rPr>
        <w:t>2025</w:t>
      </w:r>
      <w:r>
        <w:rPr>
          <w:rFonts w:hint="eastAsia" w:ascii="仿宋_GB2312" w:hAnsi="仿宋" w:eastAsia="仿宋_GB2312" w:cs="宋体"/>
          <w:kern w:val="0"/>
          <w:sz w:val="32"/>
          <w:szCs w:val="32"/>
        </w:rPr>
        <w:t>年</w:t>
      </w:r>
      <w:r>
        <w:rPr>
          <w:rFonts w:hint="eastAsia" w:ascii="Times New Roman" w:hAnsi="Times New Roman" w:eastAsia="仿宋_GB2312" w:cs="Times New Roman"/>
          <w:bCs/>
          <w:sz w:val="32"/>
          <w:szCs w:val="32"/>
          <w:lang w:val="en-US" w:eastAsia="zh-CN"/>
        </w:rPr>
        <w:t>2</w:t>
      </w:r>
      <w:r>
        <w:rPr>
          <w:rFonts w:hint="eastAsia" w:ascii="仿宋_GB2312" w:hAnsi="仿宋" w:eastAsia="仿宋_GB2312" w:cs="宋体"/>
          <w:kern w:val="0"/>
          <w:sz w:val="32"/>
          <w:szCs w:val="32"/>
        </w:rPr>
        <w:t>月</w:t>
      </w:r>
      <w:r>
        <w:rPr>
          <w:rFonts w:hint="eastAsia" w:ascii="Times New Roman" w:hAnsi="Times New Roman" w:eastAsia="仿宋_GB2312" w:cs="Times New Roman"/>
          <w:bCs/>
          <w:sz w:val="32"/>
          <w:szCs w:val="32"/>
          <w:lang w:val="en-US" w:eastAsia="zh-CN"/>
        </w:rPr>
        <w:t>25日</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val="en-US" w:eastAsia="zh-CN"/>
        </w:rPr>
        <w:t xml:space="preserve"> </w:t>
      </w:r>
    </w:p>
    <w:sectPr>
      <w:headerReference r:id="rId4" w:type="first"/>
      <w:headerReference r:id="rId3" w:type="even"/>
      <w:footerReference r:id="rId5" w:type="even"/>
      <w:pgSz w:w="11906" w:h="16838"/>
      <w:pgMar w:top="1701"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F1D70">
    <w:pPr>
      <w:pStyle w:val="1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A381">
    <w:pPr>
      <w:pStyle w:val="15"/>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7BC10">
    <w:pPr>
      <w:pStyle w:val="15"/>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7444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4">
    <w:name w:val="heading 1"/>
    <w:basedOn w:val="1"/>
    <w:next w:val="1"/>
    <w:link w:val="21"/>
    <w:qFormat/>
    <w:uiPriority w:val="9"/>
    <w:pPr>
      <w:keepNext/>
      <w:keepLines/>
      <w:spacing w:before="480" w:after="80"/>
      <w:outlineLvl w:val="0"/>
    </w:pPr>
    <w:rPr>
      <w:rFonts w:ascii="等线 Light" w:hAnsi="等线 Light" w:eastAsia="等线 Light" w:cs="宋体"/>
      <w:color w:val="104862"/>
      <w:sz w:val="48"/>
      <w:szCs w:val="48"/>
    </w:rPr>
  </w:style>
  <w:style w:type="paragraph" w:styleId="5">
    <w:name w:val="heading 2"/>
    <w:basedOn w:val="1"/>
    <w:next w:val="1"/>
    <w:link w:val="22"/>
    <w:qFormat/>
    <w:uiPriority w:val="9"/>
    <w:pPr>
      <w:keepNext/>
      <w:keepLines/>
      <w:spacing w:before="160" w:after="80"/>
      <w:outlineLvl w:val="1"/>
    </w:pPr>
    <w:rPr>
      <w:rFonts w:ascii="等线 Light" w:hAnsi="等线 Light" w:eastAsia="等线 Light" w:cs="宋体"/>
      <w:color w:val="104862"/>
      <w:sz w:val="40"/>
      <w:szCs w:val="40"/>
    </w:rPr>
  </w:style>
  <w:style w:type="paragraph" w:styleId="6">
    <w:name w:val="heading 3"/>
    <w:basedOn w:val="1"/>
    <w:next w:val="1"/>
    <w:link w:val="23"/>
    <w:qFormat/>
    <w:uiPriority w:val="9"/>
    <w:pPr>
      <w:keepNext/>
      <w:keepLines/>
      <w:spacing w:before="160" w:after="80"/>
      <w:outlineLvl w:val="2"/>
    </w:pPr>
    <w:rPr>
      <w:rFonts w:ascii="等线 Light" w:hAnsi="等线 Light" w:eastAsia="等线 Light" w:cs="宋体"/>
      <w:color w:val="104862"/>
      <w:sz w:val="32"/>
      <w:szCs w:val="32"/>
    </w:rPr>
  </w:style>
  <w:style w:type="paragraph" w:styleId="7">
    <w:name w:val="heading 4"/>
    <w:basedOn w:val="1"/>
    <w:next w:val="1"/>
    <w:link w:val="24"/>
    <w:qFormat/>
    <w:uiPriority w:val="9"/>
    <w:pPr>
      <w:keepNext/>
      <w:keepLines/>
      <w:spacing w:before="80" w:after="40"/>
      <w:outlineLvl w:val="3"/>
    </w:pPr>
    <w:rPr>
      <w:rFonts w:cs="宋体"/>
      <w:color w:val="104862"/>
      <w:sz w:val="28"/>
      <w:szCs w:val="28"/>
    </w:rPr>
  </w:style>
  <w:style w:type="paragraph" w:styleId="8">
    <w:name w:val="heading 5"/>
    <w:basedOn w:val="1"/>
    <w:next w:val="1"/>
    <w:link w:val="25"/>
    <w:qFormat/>
    <w:uiPriority w:val="9"/>
    <w:pPr>
      <w:keepNext/>
      <w:keepLines/>
      <w:spacing w:before="80" w:after="40"/>
      <w:outlineLvl w:val="4"/>
    </w:pPr>
    <w:rPr>
      <w:rFonts w:cs="宋体"/>
      <w:color w:val="104862"/>
      <w:sz w:val="24"/>
      <w:szCs w:val="24"/>
    </w:rPr>
  </w:style>
  <w:style w:type="paragraph" w:styleId="9">
    <w:name w:val="heading 6"/>
    <w:basedOn w:val="1"/>
    <w:next w:val="1"/>
    <w:link w:val="26"/>
    <w:qFormat/>
    <w:uiPriority w:val="9"/>
    <w:pPr>
      <w:keepNext/>
      <w:keepLines/>
      <w:spacing w:before="40"/>
      <w:outlineLvl w:val="5"/>
    </w:pPr>
    <w:rPr>
      <w:rFonts w:cs="宋体"/>
      <w:b/>
      <w:bCs/>
      <w:color w:val="104862"/>
    </w:rPr>
  </w:style>
  <w:style w:type="paragraph" w:styleId="10">
    <w:name w:val="heading 7"/>
    <w:basedOn w:val="1"/>
    <w:next w:val="1"/>
    <w:link w:val="27"/>
    <w:qFormat/>
    <w:uiPriority w:val="9"/>
    <w:pPr>
      <w:keepNext/>
      <w:keepLines/>
      <w:spacing w:before="40"/>
      <w:outlineLvl w:val="6"/>
    </w:pPr>
    <w:rPr>
      <w:rFonts w:cs="宋体"/>
      <w:b/>
      <w:bCs/>
      <w:color w:val="595959"/>
    </w:rPr>
  </w:style>
  <w:style w:type="paragraph" w:styleId="11">
    <w:name w:val="heading 8"/>
    <w:basedOn w:val="1"/>
    <w:next w:val="1"/>
    <w:link w:val="28"/>
    <w:qFormat/>
    <w:uiPriority w:val="9"/>
    <w:pPr>
      <w:keepNext/>
      <w:keepLines/>
      <w:outlineLvl w:val="7"/>
    </w:pPr>
    <w:rPr>
      <w:rFonts w:cs="宋体"/>
      <w:color w:val="595959"/>
    </w:rPr>
  </w:style>
  <w:style w:type="paragraph" w:styleId="12">
    <w:name w:val="heading 9"/>
    <w:basedOn w:val="1"/>
    <w:next w:val="1"/>
    <w:link w:val="29"/>
    <w:qFormat/>
    <w:uiPriority w:val="9"/>
    <w:pPr>
      <w:keepNext/>
      <w:keepLines/>
      <w:outlineLvl w:val="8"/>
    </w:pPr>
    <w:rPr>
      <w:rFonts w:eastAsia="等线 Light" w:cs="宋体"/>
      <w:color w:val="595959"/>
    </w:rPr>
  </w:style>
  <w:style w:type="character" w:default="1" w:styleId="19">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next w:val="1"/>
    <w:qFormat/>
    <w:uiPriority w:val="0"/>
    <w:pPr>
      <w:spacing w:line="460" w:lineRule="exact"/>
      <w:ind w:firstLine="560" w:firstLineChars="200"/>
    </w:pPr>
    <w:rPr>
      <w:sz w:val="28"/>
    </w:rPr>
  </w:style>
  <w:style w:type="paragraph" w:styleId="13">
    <w:name w:val="Date"/>
    <w:basedOn w:val="1"/>
    <w:next w:val="1"/>
    <w:link w:val="40"/>
    <w:qFormat/>
    <w:uiPriority w:val="99"/>
    <w:pPr>
      <w:ind w:left="100" w:leftChars="2500"/>
    </w:pPr>
  </w:style>
  <w:style w:type="paragraph" w:styleId="14">
    <w:name w:val="footer"/>
    <w:basedOn w:val="1"/>
    <w:link w:val="43"/>
    <w:qFormat/>
    <w:uiPriority w:val="99"/>
    <w:pPr>
      <w:tabs>
        <w:tab w:val="center" w:pos="4153"/>
        <w:tab w:val="right" w:pos="8306"/>
      </w:tabs>
      <w:snapToGrid w:val="0"/>
      <w:jc w:val="left"/>
    </w:pPr>
    <w:rPr>
      <w:sz w:val="18"/>
      <w:szCs w:val="18"/>
    </w:rPr>
  </w:style>
  <w:style w:type="paragraph" w:styleId="15">
    <w:name w:val="header"/>
    <w:basedOn w:val="1"/>
    <w:link w:val="42"/>
    <w:qFormat/>
    <w:uiPriority w:val="99"/>
    <w:pPr>
      <w:tabs>
        <w:tab w:val="center" w:pos="4153"/>
        <w:tab w:val="right" w:pos="8306"/>
      </w:tabs>
      <w:snapToGrid w:val="0"/>
      <w:jc w:val="center"/>
    </w:pPr>
    <w:rPr>
      <w:sz w:val="18"/>
      <w:szCs w:val="18"/>
    </w:rPr>
  </w:style>
  <w:style w:type="paragraph" w:styleId="16">
    <w:name w:val="Subtitle"/>
    <w:basedOn w:val="1"/>
    <w:next w:val="1"/>
    <w:link w:val="31"/>
    <w:qFormat/>
    <w:uiPriority w:val="11"/>
    <w:pPr>
      <w:spacing w:after="160"/>
      <w:jc w:val="center"/>
    </w:pPr>
    <w:rPr>
      <w:rFonts w:ascii="等线 Light" w:hAnsi="等线 Light" w:eastAsia="等线 Light" w:cs="宋体"/>
      <w:color w:val="595959"/>
      <w:spacing w:val="15"/>
      <w:sz w:val="28"/>
      <w:szCs w:val="28"/>
    </w:rPr>
  </w:style>
  <w:style w:type="paragraph" w:styleId="17">
    <w:name w:val="Title"/>
    <w:basedOn w:val="1"/>
    <w:next w:val="1"/>
    <w:link w:val="30"/>
    <w:qFormat/>
    <w:uiPriority w:val="10"/>
    <w:pPr>
      <w:spacing w:after="80"/>
      <w:contextualSpacing/>
      <w:jc w:val="center"/>
    </w:pPr>
    <w:rPr>
      <w:rFonts w:ascii="等线 Light" w:hAnsi="等线 Light" w:eastAsia="等线 Light" w:cs="宋体"/>
      <w:spacing w:val="-10"/>
      <w:kern w:val="28"/>
      <w:sz w:val="56"/>
      <w:szCs w:val="56"/>
    </w:rPr>
  </w:style>
  <w:style w:type="character" w:styleId="20">
    <w:name w:val="Hyperlink"/>
    <w:basedOn w:val="19"/>
    <w:qFormat/>
    <w:uiPriority w:val="99"/>
    <w:rPr>
      <w:color w:val="467886"/>
      <w:u w:val="single"/>
    </w:rPr>
  </w:style>
  <w:style w:type="character" w:customStyle="1" w:styleId="21">
    <w:name w:val="标题 1 字符"/>
    <w:basedOn w:val="19"/>
    <w:link w:val="4"/>
    <w:qFormat/>
    <w:uiPriority w:val="9"/>
    <w:rPr>
      <w:rFonts w:ascii="等线 Light" w:hAnsi="等线 Light" w:eastAsia="等线 Light" w:cs="宋体"/>
      <w:color w:val="104862"/>
      <w:sz w:val="48"/>
      <w:szCs w:val="48"/>
    </w:rPr>
  </w:style>
  <w:style w:type="character" w:customStyle="1" w:styleId="22">
    <w:name w:val="标题 2 字符"/>
    <w:basedOn w:val="19"/>
    <w:link w:val="5"/>
    <w:qFormat/>
    <w:uiPriority w:val="9"/>
    <w:rPr>
      <w:rFonts w:ascii="等线 Light" w:hAnsi="等线 Light" w:eastAsia="等线 Light" w:cs="宋体"/>
      <w:color w:val="104862"/>
      <w:sz w:val="40"/>
      <w:szCs w:val="40"/>
    </w:rPr>
  </w:style>
  <w:style w:type="character" w:customStyle="1" w:styleId="23">
    <w:name w:val="标题 3 字符"/>
    <w:basedOn w:val="19"/>
    <w:link w:val="6"/>
    <w:qFormat/>
    <w:uiPriority w:val="9"/>
    <w:rPr>
      <w:rFonts w:ascii="等线 Light" w:hAnsi="等线 Light" w:eastAsia="等线 Light" w:cs="宋体"/>
      <w:color w:val="104862"/>
      <w:sz w:val="32"/>
      <w:szCs w:val="32"/>
    </w:rPr>
  </w:style>
  <w:style w:type="character" w:customStyle="1" w:styleId="24">
    <w:name w:val="标题 4 字符"/>
    <w:basedOn w:val="19"/>
    <w:link w:val="7"/>
    <w:qFormat/>
    <w:uiPriority w:val="9"/>
    <w:rPr>
      <w:rFonts w:cs="宋体"/>
      <w:color w:val="104862"/>
      <w:sz w:val="28"/>
      <w:szCs w:val="28"/>
    </w:rPr>
  </w:style>
  <w:style w:type="character" w:customStyle="1" w:styleId="25">
    <w:name w:val="标题 5 字符"/>
    <w:basedOn w:val="19"/>
    <w:link w:val="8"/>
    <w:qFormat/>
    <w:uiPriority w:val="9"/>
    <w:rPr>
      <w:rFonts w:cs="宋体"/>
      <w:color w:val="104862"/>
      <w:sz w:val="24"/>
      <w:szCs w:val="24"/>
    </w:rPr>
  </w:style>
  <w:style w:type="character" w:customStyle="1" w:styleId="26">
    <w:name w:val="标题 6 字符"/>
    <w:basedOn w:val="19"/>
    <w:link w:val="9"/>
    <w:qFormat/>
    <w:uiPriority w:val="9"/>
    <w:rPr>
      <w:rFonts w:cs="宋体"/>
      <w:b/>
      <w:bCs/>
      <w:color w:val="104862"/>
    </w:rPr>
  </w:style>
  <w:style w:type="character" w:customStyle="1" w:styleId="27">
    <w:name w:val="标题 7 字符"/>
    <w:basedOn w:val="19"/>
    <w:link w:val="10"/>
    <w:qFormat/>
    <w:uiPriority w:val="9"/>
    <w:rPr>
      <w:rFonts w:cs="宋体"/>
      <w:b/>
      <w:bCs/>
      <w:color w:val="595959"/>
    </w:rPr>
  </w:style>
  <w:style w:type="character" w:customStyle="1" w:styleId="28">
    <w:name w:val="标题 8 字符"/>
    <w:basedOn w:val="19"/>
    <w:link w:val="11"/>
    <w:qFormat/>
    <w:uiPriority w:val="9"/>
    <w:rPr>
      <w:rFonts w:cs="宋体"/>
      <w:color w:val="595959"/>
    </w:rPr>
  </w:style>
  <w:style w:type="character" w:customStyle="1" w:styleId="29">
    <w:name w:val="标题 9 字符"/>
    <w:basedOn w:val="19"/>
    <w:link w:val="12"/>
    <w:qFormat/>
    <w:uiPriority w:val="9"/>
    <w:rPr>
      <w:rFonts w:eastAsia="等线 Light" w:cs="宋体"/>
      <w:color w:val="595959"/>
    </w:rPr>
  </w:style>
  <w:style w:type="character" w:customStyle="1" w:styleId="30">
    <w:name w:val="标题 字符"/>
    <w:basedOn w:val="19"/>
    <w:link w:val="17"/>
    <w:qFormat/>
    <w:uiPriority w:val="10"/>
    <w:rPr>
      <w:rFonts w:ascii="等线 Light" w:hAnsi="等线 Light" w:eastAsia="等线 Light" w:cs="宋体"/>
      <w:spacing w:val="-10"/>
      <w:kern w:val="28"/>
      <w:sz w:val="56"/>
      <w:szCs w:val="56"/>
    </w:rPr>
  </w:style>
  <w:style w:type="character" w:customStyle="1" w:styleId="31">
    <w:name w:val="副标题 字符"/>
    <w:basedOn w:val="19"/>
    <w:link w:val="16"/>
    <w:qFormat/>
    <w:uiPriority w:val="11"/>
    <w:rPr>
      <w:rFonts w:ascii="等线 Light" w:hAnsi="等线 Light" w:eastAsia="等线 Light" w:cs="宋体"/>
      <w:color w:val="595959"/>
      <w:spacing w:val="15"/>
      <w:sz w:val="28"/>
      <w:szCs w:val="28"/>
    </w:rPr>
  </w:style>
  <w:style w:type="paragraph" w:customStyle="1" w:styleId="32">
    <w:name w:val="Quote"/>
    <w:basedOn w:val="1"/>
    <w:next w:val="1"/>
    <w:link w:val="33"/>
    <w:qFormat/>
    <w:uiPriority w:val="29"/>
    <w:pPr>
      <w:spacing w:before="160" w:after="160"/>
      <w:jc w:val="center"/>
    </w:pPr>
    <w:rPr>
      <w:i/>
      <w:iCs/>
      <w:color w:val="3F3F3F"/>
    </w:rPr>
  </w:style>
  <w:style w:type="character" w:customStyle="1" w:styleId="33">
    <w:name w:val="引用 字符"/>
    <w:basedOn w:val="19"/>
    <w:link w:val="32"/>
    <w:qFormat/>
    <w:uiPriority w:val="29"/>
    <w:rPr>
      <w:i/>
      <w:iCs/>
      <w:color w:val="3F3F3F"/>
    </w:rPr>
  </w:style>
  <w:style w:type="paragraph" w:customStyle="1" w:styleId="34">
    <w:name w:val="List Paragraph"/>
    <w:basedOn w:val="1"/>
    <w:qFormat/>
    <w:uiPriority w:val="34"/>
    <w:pPr>
      <w:ind w:left="720"/>
      <w:contextualSpacing/>
    </w:pPr>
  </w:style>
  <w:style w:type="character" w:customStyle="1" w:styleId="35">
    <w:name w:val="Intense Emphasis_ee88fd24-05cc-4258-9311-0d98cf19e8d6"/>
    <w:basedOn w:val="19"/>
    <w:qFormat/>
    <w:uiPriority w:val="21"/>
    <w:rPr>
      <w:i/>
      <w:iCs/>
      <w:color w:val="104862"/>
    </w:rPr>
  </w:style>
  <w:style w:type="paragraph" w:customStyle="1" w:styleId="36">
    <w:name w:val="Intense Quote"/>
    <w:basedOn w:val="1"/>
    <w:next w:val="1"/>
    <w:link w:val="37"/>
    <w:qFormat/>
    <w:uiPriority w:val="30"/>
    <w:pPr>
      <w:pBdr>
        <w:top w:val="single" w:color="0F4761" w:sz="4" w:space="10"/>
        <w:bottom w:val="single" w:color="0F4761" w:sz="4" w:space="10"/>
      </w:pBdr>
      <w:spacing w:before="360" w:after="360"/>
      <w:ind w:left="864" w:right="864"/>
      <w:jc w:val="center"/>
    </w:pPr>
    <w:rPr>
      <w:i/>
      <w:iCs/>
      <w:color w:val="104862"/>
    </w:rPr>
  </w:style>
  <w:style w:type="character" w:customStyle="1" w:styleId="37">
    <w:name w:val="明显引用 字符"/>
    <w:basedOn w:val="19"/>
    <w:link w:val="36"/>
    <w:qFormat/>
    <w:uiPriority w:val="30"/>
    <w:rPr>
      <w:i/>
      <w:iCs/>
      <w:color w:val="104862"/>
    </w:rPr>
  </w:style>
  <w:style w:type="character" w:customStyle="1" w:styleId="38">
    <w:name w:val="Intense Reference_34b58e0f-9f1a-4193-96ae-929e3ae2a09c"/>
    <w:basedOn w:val="19"/>
    <w:qFormat/>
    <w:uiPriority w:val="32"/>
    <w:rPr>
      <w:b/>
      <w:bCs/>
      <w:smallCaps/>
      <w:color w:val="104862"/>
      <w:spacing w:val="5"/>
    </w:rPr>
  </w:style>
  <w:style w:type="character" w:customStyle="1" w:styleId="39">
    <w:name w:val="Unresolved Mention"/>
    <w:basedOn w:val="19"/>
    <w:qFormat/>
    <w:uiPriority w:val="99"/>
    <w:rPr>
      <w:color w:val="605E5C"/>
      <w:shd w:val="clear" w:color="auto" w:fill="E1DFDD"/>
    </w:rPr>
  </w:style>
  <w:style w:type="character" w:customStyle="1" w:styleId="40">
    <w:name w:val="日期 字符"/>
    <w:basedOn w:val="19"/>
    <w:link w:val="13"/>
    <w:qFormat/>
    <w:uiPriority w:val="99"/>
  </w:style>
  <w:style w:type="paragraph" w:customStyle="1" w:styleId="41">
    <w:name w:val="p0"/>
    <w:basedOn w:val="1"/>
    <w:qFormat/>
    <w:uiPriority w:val="0"/>
    <w:pPr>
      <w:widowControl/>
    </w:pPr>
    <w:rPr>
      <w:rFonts w:ascii="Times New Roman" w:hAnsi="Times New Roman" w:eastAsia="宋体" w:cs="Times New Roman"/>
      <w:kern w:val="0"/>
      <w:szCs w:val="21"/>
    </w:rPr>
  </w:style>
  <w:style w:type="character" w:customStyle="1" w:styleId="42">
    <w:name w:val="页眉 字符"/>
    <w:basedOn w:val="19"/>
    <w:link w:val="15"/>
    <w:qFormat/>
    <w:uiPriority w:val="99"/>
    <w:rPr>
      <w:sz w:val="18"/>
      <w:szCs w:val="18"/>
    </w:rPr>
  </w:style>
  <w:style w:type="character" w:customStyle="1" w:styleId="43">
    <w:name w:val="页脚 字符"/>
    <w:basedOn w:val="19"/>
    <w:link w:val="1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1507</Words>
  <Characters>1627</Characters>
  <Lines>0</Lines>
  <Paragraphs>59</Paragraphs>
  <TotalTime>0</TotalTime>
  <ScaleCrop>false</ScaleCrop>
  <LinksUpToDate>false</LinksUpToDate>
  <CharactersWithSpaces>1637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2025-02-20T19:03:00Z</dcterms:created>
  <dc:creator>琦琦 景</dc:creator>
  <cp:lastModifiedBy>黄奇芝</cp:lastModifiedBy>
  <dcterms:modified xsi:type="dcterms:W3CDTF">2025-02-28T04:08:22Z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11D2AA77812542FEA2F6988556C86CC5_13</vt:lpwstr>
  </property>
  <property fmtid="{D5CDD505-2E9C-101B-9397-08002B2CF9AE}" pid="4" name="KSOTemplateDocerSaveRecord">
    <vt:lpwstr>eyJoZGlkIjoiODI3ZDhhNDFmNmY4MWI0MWIyNThlYTU5MWM0NDRkM2IifQ==</vt:lpwstr>
  </property>
</Properties>
</file>