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324"/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  <w:lang w:val="en-US"/>
        </w:rPr>
      </w:pPr>
      <w:r>
        <w:rPr>
          <w:rFonts w:hint="eastAsia" w:eastAsia="仿宋" w:cs="Times New Roman"/>
          <w:sz w:val="32"/>
          <w:szCs w:val="32"/>
          <w:lang w:eastAsia="zh-CN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tabs>
          <w:tab w:val="left" w:pos="271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</w:rPr>
        <w:t>湖南科技大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</w:rPr>
        <w:t>学2024年“卓越学子计划”（SETI）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  <w:lang w:eastAsia="zh-CN"/>
        </w:rPr>
        <w:t>一般项目</w:t>
      </w:r>
    </w:p>
    <w:p>
      <w:pPr>
        <w:keepNext w:val="0"/>
        <w:keepLines w:val="0"/>
        <w:pageBreakBefore w:val="0"/>
        <w:widowControl/>
        <w:tabs>
          <w:tab w:val="left" w:pos="271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  <w:lang w:eastAsia="zh-CN"/>
        </w:rPr>
        <w:t>立项团队公示一览表</w:t>
      </w:r>
    </w:p>
    <w:p/>
    <w:tbl>
      <w:tblPr>
        <w:tblStyle w:val="2"/>
        <w:tblW w:w="14302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76"/>
        <w:gridCol w:w="2468"/>
        <w:gridCol w:w="4431"/>
        <w:gridCol w:w="1594"/>
        <w:gridCol w:w="2137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团队指导老师负责人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养老服务立法调研团队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颜邦器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“渔”你“莲”心团队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孙远东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柴语心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智赋矿山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彭兰溪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白石颐馨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——艺术康养智慧社区新体验探索者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赵湘学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追光逐电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曾望东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房小靖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绿叶与阳光志愿服务队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集成电路背景下非易失性多铁存储器件的模拟和仿真设计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乡村文旅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智造赋能乡村振兴创新研究团队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刘馥瑄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山河安澜——地质灾害监测评估与众源服务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韩用顺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邱卓婷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Alder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——专注于智能家政与老年关怀解决方案团队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李浩铭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智慧竞赛领航团队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蔡俞静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非遗南音复兴研究队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王超群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唐银濛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反校园霸凌单独立法问题研究团队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易卫中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熊心彤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译与传——继往开来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周鹤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廖湘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“传承的力量”非遗物质文化保护团队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董开泰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GJkM2YwODdkY2NkYzM5NzE0ZDY4MTQwMjgyMWEifQ=="/>
  </w:docVars>
  <w:rsids>
    <w:rsidRoot w:val="2E5372B7"/>
    <w:rsid w:val="2E53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2024-06-12T09:23:00Z</dcterms:created>
  <dc:creator>fireworks</dc:creator>
  <cp:lastModifiedBy>fireworks</cp:lastModifiedBy>
  <dcterms:modified xsi:type="dcterms:W3CDTF">2024-06-12T09:24:33Z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2859FACE74F74E84A93E388E229701E0_11</vt:lpwstr>
  </property>
</Properties>
</file>