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简体" w:hAnsi="方正黑体简体" w:eastAsia="方正黑体简体" w:cs="方正黑体简体"/>
          <w:sz w:val="32"/>
          <w:szCs w:val="32"/>
          <w:lang w:val="en-US"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3</w:t>
      </w:r>
    </w:p>
    <w:p>
      <w:pPr>
        <w:spacing w:line="700" w:lineRule="exact"/>
        <w:jc w:val="center"/>
        <w:rPr>
          <w:rFonts w:eastAsia="方正小标宋简体" w:cs="方正小标宋简体"/>
          <w:color w:val="000000"/>
          <w:sz w:val="44"/>
          <w:szCs w:val="44"/>
        </w:rPr>
      </w:pPr>
      <w:r>
        <w:rPr>
          <w:rFonts w:hint="eastAsia" w:eastAsia="方正小标宋简体" w:cs="方正小标宋简体"/>
          <w:color w:val="000000"/>
          <w:sz w:val="44"/>
          <w:szCs w:val="44"/>
        </w:rPr>
        <w:t>志愿服务项目大赛评审标准</w:t>
      </w:r>
    </w:p>
    <w:p>
      <w:pPr>
        <w:pStyle w:val="2"/>
        <w:spacing w:line="560" w:lineRule="exact"/>
        <w:ind w:firstLine="640" w:firstLineChars="200"/>
        <w:rPr>
          <w:rFonts w:ascii="方正黑体简体" w:hAnsi="方正黑体简体" w:eastAsia="方正黑体简体" w:cs="方正黑体简体"/>
          <w:lang w:val="en-US"/>
        </w:rPr>
      </w:pPr>
    </w:p>
    <w:p>
      <w:pPr>
        <w:pStyle w:val="2"/>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优秀志愿服务项目应符合以下标准：</w:t>
      </w:r>
    </w:p>
    <w:p>
      <w:pPr>
        <w:pStyle w:val="2"/>
        <w:keepNext w:val="0"/>
        <w:keepLines w:val="0"/>
        <w:pageBreakBefore w:val="0"/>
        <w:widowControl w:val="0"/>
        <w:kinsoku/>
        <w:wordWrap/>
        <w:overflowPunct/>
        <w:topLinePunct w:val="0"/>
        <w:autoSpaceDE/>
        <w:autoSpaceDN/>
        <w:bidi w:val="0"/>
        <w:adjustRightInd/>
        <w:snapToGrid/>
        <w:spacing w:before="165" w:beforeLines="50" w:after="165" w:afterLines="50" w:line="560" w:lineRule="exact"/>
        <w:ind w:firstLine="643" w:firstLineChars="200"/>
        <w:textAlignment w:val="auto"/>
        <w:rPr>
          <w:rFonts w:hint="eastAsia" w:ascii="黑体" w:hAnsi="黑体" w:eastAsia="黑体" w:cs="黑体"/>
          <w:b/>
          <w:bCs/>
          <w:sz w:val="32"/>
          <w:szCs w:val="32"/>
          <w:lang w:val="en-US"/>
        </w:rPr>
      </w:pPr>
      <w:r>
        <w:rPr>
          <w:rFonts w:hint="eastAsia" w:ascii="黑体" w:hAnsi="黑体" w:eastAsia="黑体" w:cs="黑体"/>
          <w:b/>
          <w:bCs/>
          <w:sz w:val="32"/>
          <w:szCs w:val="32"/>
          <w:lang w:val="en-US"/>
        </w:rPr>
        <w:t>一、目标明确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项目实施前经过充分的调研论证，项目实施能够解决一定的社会问题或能够预防社会问题的发生，有助于推动社会主义精神文明建设和社会治理，有利于发挥社会主义核心价值观的引领作用。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服务对象明确</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服务范围清晰</w:t>
      </w:r>
    </w:p>
    <w:p>
      <w:pPr>
        <w:pStyle w:val="2"/>
        <w:keepNext w:val="0"/>
        <w:keepLines w:val="0"/>
        <w:pageBreakBefore w:val="0"/>
        <w:widowControl w:val="0"/>
        <w:kinsoku/>
        <w:wordWrap/>
        <w:overflowPunct/>
        <w:topLinePunct w:val="0"/>
        <w:autoSpaceDE/>
        <w:autoSpaceDN/>
        <w:bidi w:val="0"/>
        <w:adjustRightInd/>
        <w:snapToGrid/>
        <w:spacing w:before="165" w:beforeLines="50" w:after="165" w:afterLines="50" w:line="560" w:lineRule="exact"/>
        <w:ind w:firstLine="643" w:firstLineChars="200"/>
        <w:textAlignment w:val="auto"/>
        <w:rPr>
          <w:rFonts w:hint="eastAsia" w:ascii="黑体" w:hAnsi="黑体" w:eastAsia="黑体" w:cs="黑体"/>
          <w:b/>
          <w:bCs/>
          <w:sz w:val="32"/>
          <w:szCs w:val="32"/>
          <w:lang w:val="en-US"/>
        </w:rPr>
      </w:pPr>
      <w:r>
        <w:rPr>
          <w:rFonts w:hint="eastAsia" w:ascii="黑体" w:hAnsi="黑体" w:eastAsia="黑体" w:cs="黑体"/>
          <w:b/>
          <w:bCs/>
          <w:sz w:val="32"/>
          <w:szCs w:val="32"/>
          <w:lang w:val="en-US"/>
        </w:rPr>
        <w:t>二、成效明显</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服务时间、服务次数安排合理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项目实施具有一定的专业性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能够满足</w:t>
      </w:r>
      <w:r>
        <w:rPr>
          <w:rFonts w:hint="eastAsia" w:ascii="仿宋_GB2312" w:hAnsi="仿宋_GB2312" w:eastAsia="仿宋_GB2312" w:cs="仿宋_GB2312"/>
          <w:spacing w:val="-6"/>
          <w:sz w:val="32"/>
          <w:szCs w:val="32"/>
        </w:rPr>
        <w:t>服务对象的切实需求，服务对象的生活状态或环境有显著改善，受到服务对象、社会群众和当地党政部门的认可。</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志愿者在服务过程中得到成长，体现实践育人的效果。</w:t>
      </w:r>
    </w:p>
    <w:p>
      <w:pPr>
        <w:pStyle w:val="2"/>
        <w:keepNext w:val="0"/>
        <w:keepLines w:val="0"/>
        <w:pageBreakBefore w:val="0"/>
        <w:widowControl w:val="0"/>
        <w:kinsoku/>
        <w:wordWrap/>
        <w:overflowPunct/>
        <w:topLinePunct w:val="0"/>
        <w:autoSpaceDE/>
        <w:autoSpaceDN/>
        <w:bidi w:val="0"/>
        <w:adjustRightInd/>
        <w:snapToGrid/>
        <w:spacing w:before="165" w:beforeLines="50" w:after="165" w:afterLines="50" w:line="560" w:lineRule="exact"/>
        <w:ind w:firstLine="643" w:firstLineChars="200"/>
        <w:textAlignment w:val="auto"/>
        <w:rPr>
          <w:rFonts w:hint="eastAsia" w:ascii="黑体" w:hAnsi="黑体" w:eastAsia="黑体" w:cs="黑体"/>
          <w:b/>
          <w:bCs/>
          <w:sz w:val="32"/>
          <w:szCs w:val="32"/>
          <w:lang w:val="en-US"/>
        </w:rPr>
      </w:pPr>
      <w:r>
        <w:rPr>
          <w:rFonts w:hint="eastAsia" w:ascii="黑体" w:hAnsi="黑体" w:eastAsia="黑体" w:cs="黑体"/>
          <w:b/>
          <w:bCs/>
          <w:sz w:val="32"/>
          <w:szCs w:val="32"/>
          <w:lang w:val="en-US"/>
        </w:rPr>
        <w:t>三、管理规范</w:t>
      </w:r>
    </w:p>
    <w:p>
      <w:pPr>
        <w:pStyle w:val="2"/>
        <w:keepNext w:val="0"/>
        <w:keepLines w:val="0"/>
        <w:pageBreakBefore w:val="0"/>
        <w:widowControl w:val="0"/>
        <w:kinsoku/>
        <w:wordWrap/>
        <w:overflowPunct/>
        <w:topLinePunct w:val="0"/>
        <w:autoSpaceDE/>
        <w:autoSpaceDN/>
        <w:bidi w:val="0"/>
        <w:adjustRightInd/>
        <w:snapToGrid/>
        <w:spacing w:before="165" w:beforeLines="50" w:after="165" w:afterLines="5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项目运营团队相对稳定，核心成员不少于3人，有民主决策机制。</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服务内容、服务模式具有明显的志愿性。</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项目有计划、有总结，招募培训、注册登记、服务管理、记录认证、激励保障、宣传推广等环节规范有序。</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项目经费预算合理，资金管理透明。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能定期开展项目评估和改进升级，形成常态化运行机制。</w:t>
      </w:r>
    </w:p>
    <w:p>
      <w:pPr>
        <w:pStyle w:val="2"/>
        <w:keepNext w:val="0"/>
        <w:keepLines w:val="0"/>
        <w:pageBreakBefore w:val="0"/>
        <w:widowControl w:val="0"/>
        <w:kinsoku/>
        <w:wordWrap/>
        <w:overflowPunct/>
        <w:topLinePunct w:val="0"/>
        <w:autoSpaceDE/>
        <w:autoSpaceDN/>
        <w:bidi w:val="0"/>
        <w:adjustRightInd/>
        <w:snapToGrid/>
        <w:spacing w:before="165" w:beforeLines="50" w:after="165" w:afterLines="50" w:line="560" w:lineRule="exact"/>
        <w:ind w:firstLine="643" w:firstLineChars="200"/>
        <w:textAlignment w:val="auto"/>
        <w:rPr>
          <w:rFonts w:hint="eastAsia" w:ascii="黑体" w:hAnsi="黑体" w:eastAsia="黑体" w:cs="黑体"/>
          <w:b/>
          <w:bCs/>
          <w:sz w:val="32"/>
          <w:szCs w:val="32"/>
          <w:lang w:val="en-US"/>
        </w:rPr>
      </w:pPr>
      <w:r>
        <w:rPr>
          <w:rFonts w:hint="eastAsia" w:ascii="黑体" w:hAnsi="黑体" w:eastAsia="黑体" w:cs="黑体"/>
          <w:b/>
          <w:bCs/>
          <w:sz w:val="32"/>
          <w:szCs w:val="32"/>
          <w:lang w:val="en-US"/>
        </w:rPr>
        <w:t>四、善于创新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具有创造性思维，敢于探索创新工作模式，能够创造性地解决社会问题。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善于运用互联网等科技手段增强志愿服务项目的管理水平和实施效果。</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对重大突发事件具有较强的应急响应能力。</w:t>
      </w:r>
    </w:p>
    <w:p>
      <w:pPr>
        <w:pStyle w:val="2"/>
        <w:keepNext w:val="0"/>
        <w:keepLines w:val="0"/>
        <w:pageBreakBefore w:val="0"/>
        <w:widowControl w:val="0"/>
        <w:kinsoku/>
        <w:wordWrap/>
        <w:overflowPunct/>
        <w:topLinePunct w:val="0"/>
        <w:autoSpaceDE/>
        <w:autoSpaceDN/>
        <w:bidi w:val="0"/>
        <w:adjustRightInd/>
        <w:snapToGrid/>
        <w:spacing w:before="165" w:beforeLines="50" w:after="165" w:afterLines="50" w:line="560" w:lineRule="exact"/>
        <w:ind w:firstLine="643" w:firstLineChars="200"/>
        <w:textAlignment w:val="auto"/>
        <w:rPr>
          <w:rFonts w:hint="eastAsia" w:ascii="黑体" w:hAnsi="黑体" w:eastAsia="黑体" w:cs="黑体"/>
          <w:b/>
          <w:bCs/>
          <w:sz w:val="32"/>
          <w:szCs w:val="32"/>
          <w:lang w:val="en-US"/>
        </w:rPr>
      </w:pPr>
      <w:r>
        <w:rPr>
          <w:rFonts w:hint="eastAsia" w:ascii="黑体" w:hAnsi="黑体" w:eastAsia="黑体" w:cs="黑体"/>
          <w:b/>
          <w:bCs/>
          <w:sz w:val="32"/>
          <w:szCs w:val="32"/>
          <w:lang w:val="en-US"/>
        </w:rPr>
        <w:t>五、影响广泛</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在当地志愿服务领域具有较强的影响力和示范带动作用，受到各类媒体的关注和认可，项目美誉度高。</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在各类志愿服务项目大赛及交流活动中表现优秀。</w:t>
      </w:r>
    </w:p>
    <w:p>
      <w:bookmarkStart w:id="0" w:name="_GoBack"/>
      <w:bookmarkEnd w:id="0"/>
    </w:p>
    <w:sectPr>
      <w:footerReference r:id="rId3" w:type="default"/>
      <w:pgSz w:w="11905" w:h="16838"/>
      <w:pgMar w:top="2098" w:right="1531" w:bottom="1984" w:left="1531" w:header="850"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方正黑体简体">
    <w:altName w:val="微软雅黑"/>
    <w:panose1 w:val="02000000000000000000"/>
    <w:charset w:val="86"/>
    <w:family w:val="script"/>
    <w:pitch w:val="default"/>
    <w:sig w:usb0="00000000" w:usb1="00000000" w:usb2="00000012"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M2Q3NTExOTkwY2IxNmQyOTY0YjQ3MzViZjFkNGYifQ=="/>
  </w:docVars>
  <w:rsids>
    <w:rsidRoot w:val="4AD514CE"/>
    <w:rsid w:val="4AD5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Arial Unicode MS" w:hAnsi="Arial Unicode MS" w:eastAsia="Arial Unicode MS" w:cs="Arial Unicode MS"/>
      <w:sz w:val="32"/>
      <w:szCs w:val="32"/>
      <w:lang w:val="zh-CN" w:bidi="zh-CN"/>
    </w:rPr>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2024-03-25T05:05:00Z</dcterms:created>
  <dc:creator>猴娃</dc:creator>
  <cp:lastModifiedBy>猴娃</cp:lastModifiedBy>
  <dcterms:modified xsi:type="dcterms:W3CDTF">2024-03-25T05:06:31Z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D0450365A1084B6999BF9448699974E1_11</vt:lpwstr>
  </property>
</Properties>
</file>